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6" w:rsidRDefault="00A03BE6" w:rsidP="002709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3111" w:rsidRPr="00303111" w:rsidRDefault="00303111" w:rsidP="002709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1384">
        <w:rPr>
          <w:rFonts w:ascii="Times New Roman" w:hAnsi="Times New Roman" w:cs="Times New Roman"/>
          <w:b/>
          <w:sz w:val="28"/>
          <w:szCs w:val="28"/>
        </w:rPr>
        <w:t>3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квартал 2017 года правоприменительной практики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 w:rsidR="00C12580">
        <w:rPr>
          <w:rFonts w:ascii="Times New Roman" w:hAnsi="Times New Roman" w:cs="Times New Roman"/>
          <w:b/>
          <w:sz w:val="28"/>
          <w:szCs w:val="28"/>
        </w:rPr>
        <w:t>нию причин выявленных нарушений</w:t>
      </w:r>
    </w:p>
    <w:p w:rsidR="00C12580" w:rsidRPr="00C12580" w:rsidRDefault="00C12580" w:rsidP="00A8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58" w:rsidRDefault="00DD078C" w:rsidP="00A87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391846" w:rsidRDefault="00EC2A88" w:rsidP="00C65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указанной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нормы в Государственно-правовомуправлении Главы Республики Коми в </w:t>
      </w:r>
      <w:r w:rsidR="00623F60">
        <w:rPr>
          <w:rFonts w:ascii="Times New Roman" w:hAnsi="Times New Roman" w:cs="Times New Roman"/>
          <w:sz w:val="28"/>
          <w:szCs w:val="28"/>
        </w:rPr>
        <w:t>3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квартале 2017 года были рассмотр</w:t>
      </w:r>
      <w:r w:rsidR="004072CE">
        <w:rPr>
          <w:rFonts w:ascii="Times New Roman" w:hAnsi="Times New Roman" w:cs="Times New Roman"/>
          <w:sz w:val="28"/>
          <w:szCs w:val="28"/>
        </w:rPr>
        <w:t>ены следующие судебные решения:</w:t>
      </w:r>
    </w:p>
    <w:p w:rsidR="00B473DD" w:rsidRDefault="00303111" w:rsidP="003431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1.</w:t>
      </w:r>
      <w:r w:rsidR="00A03BE6">
        <w:rPr>
          <w:rFonts w:ascii="Times New Roman" w:hAnsi="Times New Roman" w:cs="Times New Roman"/>
          <w:b/>
          <w:sz w:val="28"/>
          <w:szCs w:val="28"/>
        </w:rPr>
        <w:t>Не</w:t>
      </w:r>
      <w:r w:rsidR="00B473DD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законодательствадепутатами</w:t>
      </w:r>
      <w:r w:rsidR="00A03BE6">
        <w:rPr>
          <w:rFonts w:ascii="Times New Roman" w:hAnsi="Times New Roman" w:cs="Times New Roman"/>
          <w:b/>
          <w:sz w:val="28"/>
          <w:szCs w:val="28"/>
        </w:rPr>
        <w:t>представительных органов муниципальных образований</w:t>
      </w:r>
      <w:r w:rsidR="00B473DD" w:rsidRPr="00B473DD">
        <w:rPr>
          <w:rFonts w:ascii="Times New Roman" w:hAnsi="Times New Roman" w:cs="Times New Roman"/>
          <w:b/>
          <w:sz w:val="28"/>
          <w:szCs w:val="28"/>
        </w:rPr>
        <w:t>в части представлениясведений о своих доходах, об имуществе и обязательствах имуществен</w:t>
      </w:r>
      <w:r w:rsidR="00A03BE6">
        <w:rPr>
          <w:rFonts w:ascii="Times New Roman" w:hAnsi="Times New Roman" w:cs="Times New Roman"/>
          <w:b/>
          <w:sz w:val="28"/>
          <w:szCs w:val="28"/>
        </w:rPr>
        <w:t>ного характера, а также сведений</w:t>
      </w:r>
      <w:r w:rsidR="00B473DD" w:rsidRPr="00B473DD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является</w:t>
      </w:r>
      <w:r w:rsidR="00A03BE6">
        <w:rPr>
          <w:rFonts w:ascii="Times New Roman" w:hAnsi="Times New Roman" w:cs="Times New Roman"/>
          <w:b/>
          <w:sz w:val="28"/>
          <w:szCs w:val="28"/>
        </w:rPr>
        <w:t xml:space="preserve">  основанием для досрочного прекращения полномочий</w:t>
      </w:r>
      <w:r w:rsidR="00B473DD">
        <w:rPr>
          <w:rFonts w:ascii="Times New Roman" w:hAnsi="Times New Roman" w:cs="Times New Roman"/>
          <w:b/>
          <w:sz w:val="28"/>
          <w:szCs w:val="28"/>
        </w:rPr>
        <w:t xml:space="preserve"> в связи с утратой доверия:</w:t>
      </w:r>
    </w:p>
    <w:p w:rsidR="004072CE" w:rsidRPr="004072CE" w:rsidRDefault="00AB4C4E" w:rsidP="00B473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а) 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r w:rsidR="00623F60">
        <w:rPr>
          <w:rFonts w:ascii="Times New Roman" w:hAnsi="Times New Roman" w:cs="Times New Roman"/>
          <w:b/>
          <w:i/>
          <w:sz w:val="28"/>
          <w:szCs w:val="28"/>
        </w:rPr>
        <w:t>Корткеросского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районного суда </w:t>
      </w:r>
      <w:r w:rsidR="00623F60">
        <w:rPr>
          <w:rFonts w:ascii="Times New Roman" w:hAnsi="Times New Roman" w:cs="Times New Roman"/>
          <w:b/>
          <w:i/>
          <w:sz w:val="28"/>
          <w:szCs w:val="28"/>
        </w:rPr>
        <w:t>Республики Коми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623F60">
        <w:rPr>
          <w:rFonts w:ascii="Times New Roman" w:hAnsi="Times New Roman" w:cs="Times New Roman"/>
          <w:b/>
          <w:i/>
          <w:sz w:val="28"/>
          <w:szCs w:val="28"/>
        </w:rPr>
        <w:t>20июля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23F60">
        <w:rPr>
          <w:rFonts w:ascii="Times New Roman" w:hAnsi="Times New Roman" w:cs="Times New Roman"/>
          <w:b/>
          <w:i/>
          <w:sz w:val="28"/>
          <w:szCs w:val="28"/>
        </w:rPr>
        <w:t>17 года № 2а-368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>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DB4090" w:rsidRDefault="00623F60" w:rsidP="0062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60">
        <w:rPr>
          <w:rFonts w:ascii="Times New Roman" w:hAnsi="Times New Roman" w:cs="Times New Roman"/>
          <w:sz w:val="28"/>
          <w:szCs w:val="28"/>
        </w:rPr>
        <w:t>Прокурор района обратился в судс заявлением о признании незаконным без</w:t>
      </w:r>
      <w:r w:rsidR="00EC2A88">
        <w:rPr>
          <w:rFonts w:ascii="Times New Roman" w:hAnsi="Times New Roman" w:cs="Times New Roman"/>
          <w:sz w:val="28"/>
          <w:szCs w:val="28"/>
        </w:rPr>
        <w:t>действия Совета м</w:t>
      </w:r>
      <w:r w:rsidR="00A820C2">
        <w:rPr>
          <w:rFonts w:ascii="Times New Roman" w:hAnsi="Times New Roman" w:cs="Times New Roman"/>
          <w:sz w:val="28"/>
          <w:szCs w:val="28"/>
        </w:rPr>
        <w:t>униципального образованиясельского поселения</w:t>
      </w:r>
      <w:r w:rsidR="004E35BE">
        <w:rPr>
          <w:rFonts w:ascii="Times New Roman" w:hAnsi="Times New Roman" w:cs="Times New Roman"/>
          <w:sz w:val="28"/>
          <w:szCs w:val="28"/>
        </w:rPr>
        <w:t xml:space="preserve"> «Сторожевск» (далее</w:t>
      </w:r>
      <w:r w:rsidRPr="00623F60">
        <w:rPr>
          <w:rFonts w:ascii="Times New Roman" w:hAnsi="Times New Roman" w:cs="Times New Roman"/>
          <w:sz w:val="28"/>
          <w:szCs w:val="28"/>
        </w:rPr>
        <w:t xml:space="preserve"> - Совет), выраженного в неисполнении требований закона о досрочном прекращ</w:t>
      </w:r>
      <w:r w:rsidR="00C32D30">
        <w:rPr>
          <w:rFonts w:ascii="Times New Roman" w:hAnsi="Times New Roman" w:cs="Times New Roman"/>
          <w:sz w:val="28"/>
          <w:szCs w:val="28"/>
        </w:rPr>
        <w:t>ении полн</w:t>
      </w:r>
      <w:r w:rsidR="0024775B">
        <w:rPr>
          <w:rFonts w:ascii="Times New Roman" w:hAnsi="Times New Roman" w:cs="Times New Roman"/>
          <w:sz w:val="28"/>
          <w:szCs w:val="28"/>
        </w:rPr>
        <w:t>омочий депутата Совета, а также</w:t>
      </w:r>
      <w:r w:rsidRPr="00623F60">
        <w:rPr>
          <w:rFonts w:ascii="Times New Roman" w:hAnsi="Times New Roman" w:cs="Times New Roman"/>
          <w:sz w:val="28"/>
          <w:szCs w:val="28"/>
        </w:rPr>
        <w:t>обязании досрочно прекратить полномочия депутата Совета в связи с утратой доверия.</w:t>
      </w:r>
    </w:p>
    <w:p w:rsidR="004E35BE" w:rsidRDefault="00361AA8" w:rsidP="0062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епутат </w:t>
      </w:r>
      <w:r w:rsidR="004E35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3F60" w:rsidRPr="00623F60">
        <w:rPr>
          <w:rFonts w:ascii="Times New Roman" w:hAnsi="Times New Roman" w:cs="Times New Roman"/>
          <w:sz w:val="28"/>
          <w:szCs w:val="28"/>
        </w:rPr>
        <w:t>обязан представлять ежегодносведения о доходах и расходах, об имуществе и обязательствах имущественного характера в отношении себя, своей супруги и несоверше</w:t>
      </w:r>
      <w:r w:rsidR="004E35BE">
        <w:rPr>
          <w:rFonts w:ascii="Times New Roman" w:hAnsi="Times New Roman" w:cs="Times New Roman"/>
          <w:sz w:val="28"/>
          <w:szCs w:val="28"/>
        </w:rPr>
        <w:t>ннолетних детей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081C0A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проверки установлено, что депутатом Совета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623F6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23F60" w:rsidRPr="00623F60">
        <w:rPr>
          <w:rFonts w:ascii="Times New Roman" w:hAnsi="Times New Roman" w:cs="Times New Roman"/>
          <w:sz w:val="28"/>
          <w:szCs w:val="28"/>
        </w:rPr>
        <w:t>не представлены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BE" w:rsidRDefault="00623F60" w:rsidP="0062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60">
        <w:rPr>
          <w:rFonts w:ascii="Times New Roman" w:hAnsi="Times New Roman" w:cs="Times New Roman"/>
          <w:sz w:val="28"/>
          <w:szCs w:val="28"/>
        </w:rPr>
        <w:t xml:space="preserve">Прокурором района в адрес Совета </w:t>
      </w:r>
      <w:r w:rsidR="00081C0A">
        <w:rPr>
          <w:rFonts w:ascii="Times New Roman" w:hAnsi="Times New Roman" w:cs="Times New Roman"/>
          <w:sz w:val="28"/>
          <w:szCs w:val="28"/>
        </w:rPr>
        <w:t>направлено</w:t>
      </w:r>
      <w:r w:rsidRPr="00623F60">
        <w:rPr>
          <w:rFonts w:ascii="Times New Roman" w:hAnsi="Times New Roman" w:cs="Times New Roman"/>
          <w:sz w:val="28"/>
          <w:szCs w:val="28"/>
        </w:rPr>
        <w:t xml:space="preserve"> представление об устранении нарушений законодательства о противодействии коррупции с требованием принять мерык устране</w:t>
      </w:r>
      <w:r w:rsidR="004E35BE">
        <w:rPr>
          <w:rFonts w:ascii="Times New Roman" w:hAnsi="Times New Roman" w:cs="Times New Roman"/>
          <w:sz w:val="28"/>
          <w:szCs w:val="28"/>
        </w:rPr>
        <w:t>нию допущенных нарушений.</w:t>
      </w:r>
      <w:r w:rsidRPr="00623F60">
        <w:rPr>
          <w:rFonts w:ascii="Times New Roman" w:hAnsi="Times New Roman" w:cs="Times New Roman"/>
          <w:sz w:val="28"/>
          <w:szCs w:val="28"/>
        </w:rPr>
        <w:t xml:space="preserve"> Советом проведено заседание, на котором рассмотрено </w:t>
      </w:r>
      <w:r w:rsidR="00783EAA">
        <w:rPr>
          <w:rFonts w:ascii="Times New Roman" w:hAnsi="Times New Roman" w:cs="Times New Roman"/>
          <w:sz w:val="28"/>
          <w:szCs w:val="28"/>
        </w:rPr>
        <w:t>представление</w:t>
      </w:r>
      <w:r w:rsidR="00361AA8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EC2A88">
        <w:rPr>
          <w:rFonts w:ascii="Times New Roman" w:hAnsi="Times New Roman" w:cs="Times New Roman"/>
          <w:sz w:val="28"/>
          <w:szCs w:val="28"/>
        </w:rPr>
        <w:t>. О</w:t>
      </w:r>
      <w:r w:rsidR="004E35BE">
        <w:rPr>
          <w:rFonts w:ascii="Times New Roman" w:hAnsi="Times New Roman" w:cs="Times New Roman"/>
          <w:sz w:val="28"/>
          <w:szCs w:val="28"/>
        </w:rPr>
        <w:t>днако р</w:t>
      </w:r>
      <w:r w:rsidRPr="00623F60">
        <w:rPr>
          <w:rFonts w:ascii="Times New Roman" w:hAnsi="Times New Roman" w:cs="Times New Roman"/>
          <w:sz w:val="28"/>
          <w:szCs w:val="28"/>
        </w:rPr>
        <w:t xml:space="preserve">ешение о досрочном прекращении полномочий депутата Совета не принято. </w:t>
      </w:r>
    </w:p>
    <w:p w:rsidR="00623F60" w:rsidRDefault="004E3F0C" w:rsidP="00613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0C">
        <w:rPr>
          <w:rFonts w:ascii="Times New Roman" w:hAnsi="Times New Roman" w:cs="Times New Roman"/>
          <w:sz w:val="28"/>
          <w:szCs w:val="28"/>
        </w:rPr>
        <w:t>Согласно Федеральному закону «Об общих принципах организации местного самоуправления в Р</w:t>
      </w:r>
      <w:r w:rsidR="00793F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E3F0C">
        <w:rPr>
          <w:rFonts w:ascii="Times New Roman" w:hAnsi="Times New Roman" w:cs="Times New Roman"/>
          <w:sz w:val="28"/>
          <w:szCs w:val="28"/>
        </w:rPr>
        <w:t>Ф</w:t>
      </w:r>
      <w:r w:rsidR="00793F0C">
        <w:rPr>
          <w:rFonts w:ascii="Times New Roman" w:hAnsi="Times New Roman" w:cs="Times New Roman"/>
          <w:sz w:val="28"/>
          <w:szCs w:val="28"/>
        </w:rPr>
        <w:t>едерации</w:t>
      </w:r>
      <w:r w:rsidRPr="004E3F0C">
        <w:rPr>
          <w:rFonts w:ascii="Times New Roman" w:hAnsi="Times New Roman" w:cs="Times New Roman"/>
          <w:sz w:val="28"/>
          <w:szCs w:val="28"/>
        </w:rPr>
        <w:t>» п</w:t>
      </w:r>
      <w:r w:rsidR="00623F60" w:rsidRPr="004E3F0C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Pr="004E3F0C">
        <w:rPr>
          <w:rFonts w:ascii="Times New Roman" w:hAnsi="Times New Roman" w:cs="Times New Roman"/>
          <w:sz w:val="28"/>
          <w:szCs w:val="28"/>
        </w:rPr>
        <w:t>депутата</w:t>
      </w:r>
      <w:r w:rsidR="00623F60" w:rsidRPr="004E3F0C">
        <w:rPr>
          <w:rFonts w:ascii="Times New Roman" w:hAnsi="Times New Roman" w:cs="Times New Roman"/>
          <w:sz w:val="28"/>
          <w:szCs w:val="28"/>
        </w:rPr>
        <w:t xml:space="preserve">начинаются со дня его избрания и прекращаются со дня начала работы выборного органа местного самоуправления нового созыва. </w:t>
      </w:r>
      <w:r w:rsidR="00DB4090">
        <w:rPr>
          <w:rFonts w:ascii="Times New Roman" w:hAnsi="Times New Roman" w:cs="Times New Roman"/>
          <w:sz w:val="28"/>
          <w:szCs w:val="28"/>
        </w:rPr>
        <w:t>Вслучаях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 несоблюдения ограничений, запретов, неисполнения обязанностей, установленных Федеральным законом </w:t>
      </w:r>
      <w:r w:rsidR="002A695F">
        <w:rPr>
          <w:rFonts w:ascii="Times New Roman" w:hAnsi="Times New Roman" w:cs="Times New Roman"/>
          <w:sz w:val="28"/>
          <w:szCs w:val="28"/>
        </w:rPr>
        <w:t>«</w:t>
      </w:r>
      <w:r w:rsidR="00623F60" w:rsidRPr="00623F6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A695F">
        <w:rPr>
          <w:rFonts w:ascii="Times New Roman" w:hAnsi="Times New Roman" w:cs="Times New Roman"/>
          <w:sz w:val="28"/>
          <w:szCs w:val="28"/>
        </w:rPr>
        <w:t>», Федеральным законом «</w:t>
      </w:r>
      <w:r w:rsidR="00623F60" w:rsidRPr="00623F6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2A695F">
        <w:rPr>
          <w:rFonts w:ascii="Times New Roman" w:hAnsi="Times New Roman" w:cs="Times New Roman"/>
          <w:sz w:val="28"/>
          <w:szCs w:val="28"/>
        </w:rPr>
        <w:t>олжности, и иных лиц их доходам</w:t>
      </w:r>
      <w:r w:rsidR="00DB4090">
        <w:rPr>
          <w:rFonts w:ascii="Times New Roman" w:hAnsi="Times New Roman" w:cs="Times New Roman"/>
          <w:sz w:val="28"/>
          <w:szCs w:val="28"/>
        </w:rPr>
        <w:t>»п</w:t>
      </w:r>
      <w:r w:rsidR="00DB4090" w:rsidRPr="004E3F0C">
        <w:rPr>
          <w:rFonts w:ascii="Times New Roman" w:hAnsi="Times New Roman" w:cs="Times New Roman"/>
          <w:sz w:val="28"/>
          <w:szCs w:val="28"/>
        </w:rPr>
        <w:t>олномочия депутата</w:t>
      </w:r>
      <w:r w:rsidR="00DB4090">
        <w:rPr>
          <w:rFonts w:ascii="Times New Roman" w:hAnsi="Times New Roman" w:cs="Times New Roman"/>
          <w:sz w:val="28"/>
          <w:szCs w:val="28"/>
        </w:rPr>
        <w:t xml:space="preserve"> прекращаются</w:t>
      </w:r>
      <w:r w:rsidR="00DB4090" w:rsidRPr="004E3F0C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DB4090">
        <w:rPr>
          <w:rFonts w:ascii="Times New Roman" w:hAnsi="Times New Roman" w:cs="Times New Roman"/>
          <w:sz w:val="28"/>
          <w:szCs w:val="28"/>
        </w:rPr>
        <w:t>.</w:t>
      </w:r>
    </w:p>
    <w:p w:rsidR="00623F60" w:rsidRPr="00623F60" w:rsidRDefault="00623F60" w:rsidP="0062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6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A695F">
        <w:rPr>
          <w:rFonts w:ascii="Times New Roman" w:hAnsi="Times New Roman" w:cs="Times New Roman"/>
          <w:sz w:val="28"/>
          <w:szCs w:val="28"/>
        </w:rPr>
        <w:t>Федеральному закон</w:t>
      </w:r>
      <w:r w:rsidR="00081C0A">
        <w:rPr>
          <w:rFonts w:ascii="Times New Roman" w:hAnsi="Times New Roman" w:cs="Times New Roman"/>
          <w:sz w:val="28"/>
          <w:szCs w:val="28"/>
        </w:rPr>
        <w:t>у «О противодействии коррупции»</w:t>
      </w:r>
      <w:r w:rsidR="00BB3123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6139DC" w:rsidRPr="00623F60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или неполных сведений</w:t>
      </w:r>
      <w:r w:rsidR="00BB3123">
        <w:rPr>
          <w:rFonts w:ascii="Times New Roman" w:hAnsi="Times New Roman" w:cs="Times New Roman"/>
          <w:sz w:val="28"/>
          <w:szCs w:val="28"/>
        </w:rPr>
        <w:t>депутат</w:t>
      </w:r>
      <w:r w:rsidR="00BB3123" w:rsidRPr="00BB312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775B">
        <w:rPr>
          <w:rFonts w:ascii="Times New Roman" w:hAnsi="Times New Roman" w:cs="Times New Roman"/>
          <w:sz w:val="28"/>
          <w:szCs w:val="28"/>
        </w:rPr>
        <w:t xml:space="preserve">подлежит увольнению </w:t>
      </w:r>
      <w:r w:rsidRPr="00623F60">
        <w:rPr>
          <w:rFonts w:ascii="Times New Roman" w:hAnsi="Times New Roman" w:cs="Times New Roman"/>
          <w:sz w:val="28"/>
          <w:szCs w:val="28"/>
        </w:rPr>
        <w:t>в связи с утратой доверия.</w:t>
      </w:r>
    </w:p>
    <w:p w:rsidR="00623F60" w:rsidRPr="00623F60" w:rsidRDefault="00603C8D" w:rsidP="0062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суда, н</w:t>
      </w:r>
      <w:r w:rsidR="00623F60" w:rsidRPr="00623F60">
        <w:rPr>
          <w:rFonts w:ascii="Times New Roman" w:hAnsi="Times New Roman" w:cs="Times New Roman"/>
          <w:sz w:val="28"/>
          <w:szCs w:val="28"/>
        </w:rPr>
        <w:t>арушения</w:t>
      </w:r>
      <w:r w:rsidR="00A820C2">
        <w:rPr>
          <w:rFonts w:ascii="Times New Roman" w:hAnsi="Times New Roman" w:cs="Times New Roman"/>
          <w:sz w:val="28"/>
          <w:szCs w:val="28"/>
        </w:rPr>
        <w:t xml:space="preserve"> депутата Совета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 напрямую затрагивают права и законные инт</w:t>
      </w:r>
      <w:r w:rsidR="00693612">
        <w:rPr>
          <w:rFonts w:ascii="Times New Roman" w:hAnsi="Times New Roman" w:cs="Times New Roman"/>
          <w:sz w:val="28"/>
          <w:szCs w:val="28"/>
        </w:rPr>
        <w:t>ересы неопределенного круга лиц,</w:t>
      </w:r>
      <w:r w:rsidR="00623F60" w:rsidRPr="00623F60">
        <w:rPr>
          <w:rFonts w:ascii="Times New Roman" w:hAnsi="Times New Roman" w:cs="Times New Roman"/>
          <w:sz w:val="28"/>
          <w:szCs w:val="28"/>
        </w:rPr>
        <w:t xml:space="preserve"> порождают сомнения у избирателей и жителей поселения в законности деятельности и репутации </w:t>
      </w:r>
      <w:r w:rsidR="00623F60" w:rsidRPr="00623F60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органа, а также его членов при осуществлении публичной власти.</w:t>
      </w:r>
    </w:p>
    <w:p w:rsidR="00693612" w:rsidRDefault="00623F60" w:rsidP="00EC2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60">
        <w:rPr>
          <w:rFonts w:ascii="Times New Roman" w:hAnsi="Times New Roman" w:cs="Times New Roman"/>
          <w:sz w:val="28"/>
          <w:szCs w:val="28"/>
        </w:rPr>
        <w:t> </w:t>
      </w:r>
      <w:r w:rsidR="00A820C2">
        <w:rPr>
          <w:rFonts w:ascii="Times New Roman" w:hAnsi="Times New Roman" w:cs="Times New Roman"/>
          <w:sz w:val="28"/>
          <w:szCs w:val="28"/>
        </w:rPr>
        <w:t>При таких обстоятельствах суд удовлетворил и</w:t>
      </w:r>
      <w:r w:rsidRPr="00623F60">
        <w:rPr>
          <w:rFonts w:ascii="Times New Roman" w:hAnsi="Times New Roman" w:cs="Times New Roman"/>
          <w:sz w:val="28"/>
          <w:szCs w:val="28"/>
        </w:rPr>
        <w:t xml:space="preserve">сковые требования прокурора </w:t>
      </w:r>
      <w:r w:rsidR="00A820C2">
        <w:rPr>
          <w:rFonts w:ascii="Times New Roman" w:hAnsi="Times New Roman" w:cs="Times New Roman"/>
          <w:sz w:val="28"/>
          <w:szCs w:val="28"/>
        </w:rPr>
        <w:t>района и признал</w:t>
      </w:r>
      <w:r w:rsidRPr="00623F60">
        <w:rPr>
          <w:rFonts w:ascii="Times New Roman" w:hAnsi="Times New Roman" w:cs="Times New Roman"/>
          <w:sz w:val="28"/>
          <w:szCs w:val="28"/>
        </w:rPr>
        <w:t xml:space="preserve"> незаконным бездействие Совета, выраженное в неисполнении требований закона о досрочном прекращ</w:t>
      </w:r>
      <w:r w:rsidR="00A820C2">
        <w:rPr>
          <w:rFonts w:ascii="Times New Roman" w:hAnsi="Times New Roman" w:cs="Times New Roman"/>
          <w:sz w:val="28"/>
          <w:szCs w:val="28"/>
        </w:rPr>
        <w:t>ен</w:t>
      </w:r>
      <w:r w:rsidR="0030287F">
        <w:rPr>
          <w:rFonts w:ascii="Times New Roman" w:hAnsi="Times New Roman" w:cs="Times New Roman"/>
          <w:sz w:val="28"/>
          <w:szCs w:val="28"/>
        </w:rPr>
        <w:t xml:space="preserve">ии полномочий депутата Совета, </w:t>
      </w:r>
      <w:r w:rsidR="00A820C2">
        <w:rPr>
          <w:rFonts w:ascii="Times New Roman" w:hAnsi="Times New Roman" w:cs="Times New Roman"/>
          <w:sz w:val="28"/>
          <w:szCs w:val="28"/>
        </w:rPr>
        <w:t>обязал</w:t>
      </w:r>
      <w:r w:rsidR="00B255F3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23F60">
        <w:rPr>
          <w:rFonts w:ascii="Times New Roman" w:hAnsi="Times New Roman" w:cs="Times New Roman"/>
          <w:sz w:val="28"/>
          <w:szCs w:val="28"/>
        </w:rPr>
        <w:t>досрочно прекр</w:t>
      </w:r>
      <w:r w:rsidR="00BB3123">
        <w:rPr>
          <w:rFonts w:ascii="Times New Roman" w:hAnsi="Times New Roman" w:cs="Times New Roman"/>
          <w:sz w:val="28"/>
          <w:szCs w:val="28"/>
        </w:rPr>
        <w:t>атить полномочия депутата</w:t>
      </w:r>
      <w:r w:rsidRPr="00623F60">
        <w:rPr>
          <w:rFonts w:ascii="Times New Roman" w:hAnsi="Times New Roman" w:cs="Times New Roman"/>
          <w:sz w:val="28"/>
          <w:szCs w:val="28"/>
        </w:rPr>
        <w:t xml:space="preserve"> в связи с утратой доверия.</w:t>
      </w:r>
    </w:p>
    <w:p w:rsidR="00EC2A88" w:rsidRPr="00EC2A88" w:rsidRDefault="00EC2A88" w:rsidP="00EC2A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83B" w:rsidRPr="002F0336" w:rsidRDefault="00EC2A88" w:rsidP="0012083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2F0336" w:rsidRPr="002F0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2F0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Решение</w:t>
      </w:r>
      <w:r w:rsidR="00391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Тамалинского районного</w:t>
      </w:r>
      <w:r w:rsidR="002F0336" w:rsidRPr="002F0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суд</w:t>
      </w:r>
      <w:r w:rsidR="00391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2F0336" w:rsidRPr="002F0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Пензенской области</w:t>
      </w:r>
      <w:r w:rsidR="002F03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11июля 2017 г. № 2а-145/2017</w:t>
      </w:r>
      <w:r w:rsidR="002F0336">
        <w:rPr>
          <w:rStyle w:val="a5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ootnoteReference w:id="2"/>
      </w:r>
    </w:p>
    <w:p w:rsidR="00E77885" w:rsidRPr="00E77885" w:rsidRDefault="00E77885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обратился всуд с исковым </w:t>
      </w:r>
      <w:r w:rsidR="00693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</w:t>
      </w:r>
      <w:r w:rsidR="00B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 бездействие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невыполнения законных требований по прекращению полномочий депутатов Комитета местного с</w:t>
      </w:r>
      <w:r w:rsid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 Д. и Р., связанных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заведомо недостоверных или неполных сведений о доходах, расходах, об имуществе и обязательствах имущественного характера за 2015 год, то есть несоблюдением ограничений, запретов, и обязанностей возложенных федеральными законами.</w:t>
      </w:r>
    </w:p>
    <w:p w:rsidR="00667799" w:rsidRDefault="00E77885" w:rsidP="009F0CF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района проведена проверка исполнения законодательства о противодействии коррупции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местного самоуправления Д. и Р. в 2016 году представлены заведомо недостоверные или неполные сведения о доходах, об имуществе и обязательствах имущественного характера. </w:t>
      </w:r>
    </w:p>
    <w:p w:rsidR="00667799" w:rsidRDefault="00E77885" w:rsidP="001376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Д. не отражены сведения о </w:t>
      </w:r>
      <w:r w:rsidR="006936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средствах, принадлежащих ему на праве собственности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Р. </w:t>
      </w:r>
      <w:r w:rsidR="003028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отражены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принадлежащих ему на праве собственности</w:t>
      </w:r>
      <w:r w:rsidR="0069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</w:t>
      </w:r>
      <w:r w:rsidR="0039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твах, а также двух </w:t>
      </w:r>
      <w:r w:rsidR="00391846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недвижимого имущества</w:t>
      </w:r>
      <w:r w:rsidR="0013766B"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0287F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 имеющемся у депутатов Д. и Р. имуществе</w:t>
      </w:r>
      <w:r w:rsidR="0013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подтверждены</w:t>
      </w:r>
      <w:r w:rsidR="002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</w:t>
      </w:r>
      <w:r w:rsidR="0000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и сведениями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ФНС России. </w:t>
      </w:r>
    </w:p>
    <w:p w:rsidR="00667799" w:rsidRDefault="00E77885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обстоятельства свидетельствуют о ненадлежащем исполнении депутатами законодательства о противодействии коррупции, выразившемся в предоставлении заведомо недостоверных или неполных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сведений о доходах, расходах, об имуществе и обязательствах имущественного характера. </w:t>
      </w:r>
    </w:p>
    <w:p w:rsidR="00E77885" w:rsidRPr="00E77885" w:rsidRDefault="00E77885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у«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667799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отнесен к лицам, зам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ещающим муниципальную должность, в его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входит соблюдение ограничений, запретов, исполнение обязанностей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885" w:rsidRPr="00E77885" w:rsidRDefault="0024775B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028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коррупции в Российской Федерации основывается на принципе публичности и открытости деятельности государственных органов и органов местного самоуправления.</w:t>
      </w:r>
    </w:p>
    <w:p w:rsidR="00667799" w:rsidRDefault="00E77885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667799" w:rsidRP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67799" w:rsidRP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799" w:rsidRP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депутата прекращаются досрочно в случае несоблюдения ограничений, запретов, неисполнения обязанностей</w:t>
      </w:r>
      <w:r w:rsidR="00667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885" w:rsidRPr="00E77885" w:rsidRDefault="00E77885" w:rsidP="00E7788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ме</w:t>
      </w:r>
      <w:r w:rsidR="0038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самоуправления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38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информация </w:t>
      </w:r>
      <w:r w:rsidR="002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прокуратуры района </w:t>
      </w:r>
      <w:r w:rsidR="0038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к сведению, 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Д. и Р. предупреждены о недопустимости </w:t>
      </w:r>
      <w:r w:rsidR="003809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одобных нарушений в дальнейшем,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организовать проведение обучающего семинара с депутатами местного самоуправления по предоставлению полных и достоверных сведений о своих доходах (расходах</w:t>
      </w:r>
      <w:r w:rsidR="003028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60C" w:rsidRDefault="00525ECE" w:rsidP="002C560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ездействие Комитета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выразившееся в невыполнении законных требований по прекращению полномочий депутатов Д. и Р.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права государства, муниципального образования, неопределенного круга лиц на ознакомление с указанной информацией.</w:t>
      </w:r>
    </w:p>
    <w:p w:rsidR="002C560C" w:rsidRDefault="0030287F" w:rsidP="00070A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удовлетворил 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прокурора </w:t>
      </w:r>
      <w:r w:rsidR="0048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признал</w:t>
      </w:r>
      <w:r w:rsidR="002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</w:t>
      </w:r>
      <w:r w:rsidR="00483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</w:t>
      </w:r>
      <w:r w:rsidR="002C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мест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и возложил обязанность</w:t>
      </w:r>
      <w:r w:rsidR="00E77885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нарушения законодательства </w:t>
      </w:r>
      <w:r w:rsidR="002C560C" w:rsidRPr="00E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 в части невыполнения законных требований по прекращению полномочий депутатов Д. и Р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A2D" w:rsidRDefault="00070A2D" w:rsidP="00070A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5B" w:rsidRDefault="0024775B" w:rsidP="00070A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5B" w:rsidRPr="002C560C" w:rsidRDefault="0024775B" w:rsidP="00070A2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3B" w:rsidRDefault="00C12580" w:rsidP="009A6D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D2B06">
        <w:rPr>
          <w:rFonts w:ascii="Times New Roman" w:hAnsi="Times New Roman" w:cs="Times New Roman"/>
          <w:b/>
          <w:sz w:val="28"/>
          <w:szCs w:val="28"/>
        </w:rPr>
        <w:t>С</w:t>
      </w:r>
      <w:r w:rsidR="000D2B06">
        <w:rPr>
          <w:rFonts w:ascii="Times New Roman" w:hAnsi="Times New Roman" w:cs="Times New Roman"/>
          <w:b/>
          <w:bCs/>
          <w:sz w:val="28"/>
          <w:szCs w:val="28"/>
        </w:rPr>
        <w:t>облюдение и исполнение</w:t>
      </w:r>
      <w:r w:rsidR="00303111" w:rsidRPr="00303111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законодательства о должностях государ</w:t>
      </w:r>
      <w:r w:rsidR="00A050A6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службы:</w:t>
      </w:r>
    </w:p>
    <w:p w:rsidR="00AF4040" w:rsidRPr="009A6D3B" w:rsidRDefault="00DD19BF" w:rsidP="009A6D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47A44">
        <w:rPr>
          <w:rFonts w:ascii="Times New Roman" w:hAnsi="Times New Roman" w:cs="Times New Roman"/>
          <w:b/>
          <w:i/>
          <w:sz w:val="28"/>
          <w:szCs w:val="28"/>
        </w:rPr>
        <w:t>Красноуфимского районного суда от 10 июля 2017 г. № 2-2-141/2017</w:t>
      </w:r>
      <w:r w:rsidR="00A47A44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A47A44" w:rsidRDefault="00A47A44" w:rsidP="00A47A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обратилась в суд с иском к Управлению Федеральной службы государственной регистрации, кадастра и картографии (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Управление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признании неза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конными приказа об увольнении и решения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федеральных государственных гражданских служащих и урегулированию кон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фликта интересов. А также о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восстановлении на работе в ранее занимаемой должности 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денежного содержания за время вынужденного прогула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морального вреда.</w:t>
      </w:r>
    </w:p>
    <w:p w:rsidR="007C30A3" w:rsidRPr="00A47A44" w:rsidRDefault="007C30A3" w:rsidP="007C30A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«О государственной гражданской службе Российской Федерации» гражданскому служащему запрещается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законами. Ответствен</w:t>
      </w:r>
      <w:r w:rsidR="007C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несоблюдение запретов устанавливается</w:t>
      </w:r>
      <w:r w:rsidR="00EC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7C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r w:rsidR="007C1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7C3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0A3" w:rsidRDefault="00DE2A5D" w:rsidP="00DE2A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Управления была проведена проверка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гражданкой С. -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специалистом-экспертом требований,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Федерации». П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информации, содержащейся в докладной записке отдела </w:t>
      </w:r>
      <w:r w:rsidR="007C3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кадров,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запретов,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гражданской службой. </w:t>
      </w:r>
    </w:p>
    <w:p w:rsidR="007F594E" w:rsidRDefault="008F5A9D" w:rsidP="00DE2A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7E7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представляла интересыповеренного</w:t>
      </w:r>
      <w:r w:rsidR="007F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гражданина, который не мог сам осуществлять выполненные</w:t>
      </w:r>
      <w:r w:rsidR="00DE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гражданкой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действия, так к</w:t>
      </w:r>
      <w:r w:rsidR="007E72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 проживал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другой области. </w:t>
      </w:r>
    </w:p>
    <w:p w:rsidR="00A47A44" w:rsidRPr="00A47A44" w:rsidRDefault="007F594E" w:rsidP="007F594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гражданки С. она делала это на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безвозмездной основе, единственный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B468B" w:rsidRPr="002B46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запрета было совершено не в период выполнения служебных обязанностей, а в период нахождения в отпуске по уходу за ребенком.</w:t>
      </w:r>
    </w:p>
    <w:p w:rsidR="00A47A44" w:rsidRPr="00A47A44" w:rsidRDefault="007E72F7" w:rsidP="00A47A4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гражданкой С. заключен служебный контракт,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которым гражданский служащий берет на себя обязательства, связанные с прохождением 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</w:t>
      </w:r>
      <w:r w:rsidR="007C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7C1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обязанности государственного гражданского служащего, в том числе соблюдать ограничения, выполнять обязательства и требования к служебному поведению, не нарушать запреты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A44" w:rsidRPr="00A47A44" w:rsidRDefault="00EC2A88" w:rsidP="007C139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лжностных обязанностей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либо невозможность замещения должности гражданской службы (при принятии на гражданскую службу)</w:t>
      </w:r>
      <w:r w:rsidR="00DE0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</w:t>
      </w:r>
      <w:r w:rsidR="00DE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рекращение служебного контракта и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от замещаемой</w:t>
      </w:r>
      <w:r w:rsidR="00DE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гражданской службы, 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с гражданской службы.Следовательно, нарушение запретов, связанных с гражданской службой, является отдельным основанием пре</w:t>
      </w:r>
      <w:r w:rsidR="002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кращения служебного контракта. </w:t>
      </w:r>
    </w:p>
    <w:p w:rsidR="00303111" w:rsidRDefault="007C139D" w:rsidP="00E67C6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</w:t>
      </w:r>
      <w:r w:rsidR="00DE0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отказал гражданке С. в</w:t>
      </w:r>
      <w:r w:rsidR="00A47A44" w:rsidRPr="00A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</w:t>
      </w:r>
      <w:r w:rsidR="00DE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овлетворении исковых требований.</w:t>
      </w:r>
    </w:p>
    <w:p w:rsidR="00C65E1E" w:rsidRPr="00E67C60" w:rsidRDefault="00C65E1E" w:rsidP="00E67C6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19" w:rsidRDefault="00E67C60" w:rsidP="001F603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3F41DD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067019">
        <w:rPr>
          <w:rFonts w:ascii="Times New Roman" w:hAnsi="Times New Roman" w:cs="Times New Roman"/>
          <w:b/>
          <w:i/>
          <w:sz w:val="28"/>
          <w:szCs w:val="28"/>
        </w:rPr>
        <w:t>Усть-Куломского районного</w:t>
      </w:r>
      <w:r w:rsidR="00067019" w:rsidRPr="00067019">
        <w:rPr>
          <w:rFonts w:ascii="Times New Roman" w:hAnsi="Times New Roman" w:cs="Times New Roman"/>
          <w:b/>
          <w:i/>
          <w:sz w:val="28"/>
          <w:szCs w:val="28"/>
        </w:rPr>
        <w:t xml:space="preserve"> суд</w:t>
      </w:r>
      <w:r w:rsidR="0006701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67019" w:rsidRPr="00067019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Коми</w:t>
      </w:r>
      <w:r w:rsidR="00067019">
        <w:rPr>
          <w:rFonts w:ascii="Times New Roman" w:hAnsi="Times New Roman" w:cs="Times New Roman"/>
          <w:b/>
          <w:i/>
          <w:sz w:val="28"/>
          <w:szCs w:val="28"/>
        </w:rPr>
        <w:t xml:space="preserve"> от 31 июля 2017 г. №2а-268/2017</w:t>
      </w:r>
      <w:r w:rsidR="00070A2D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067019" w:rsidRDefault="00067019" w:rsidP="00067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1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067019">
        <w:rPr>
          <w:rFonts w:ascii="Times New Roman" w:hAnsi="Times New Roman" w:cs="Times New Roman"/>
          <w:sz w:val="28"/>
          <w:szCs w:val="28"/>
        </w:rPr>
        <w:t xml:space="preserve">Прокурор района обратился в суд к администрации </w:t>
      </w:r>
      <w:r w:rsidR="002B468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019">
        <w:rPr>
          <w:rFonts w:ascii="Times New Roman" w:hAnsi="Times New Roman" w:cs="Times New Roman"/>
          <w:sz w:val="28"/>
          <w:szCs w:val="28"/>
        </w:rPr>
        <w:t xml:space="preserve"> «Зимстан»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862A1D">
        <w:rPr>
          <w:rFonts w:ascii="Times New Roman" w:hAnsi="Times New Roman" w:cs="Times New Roman"/>
          <w:sz w:val="28"/>
          <w:szCs w:val="28"/>
        </w:rPr>
        <w:t>о признании незаконным решения</w:t>
      </w:r>
      <w:r w:rsidRPr="00067019"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на за</w:t>
      </w:r>
      <w:r>
        <w:rPr>
          <w:rFonts w:ascii="Times New Roman" w:hAnsi="Times New Roman" w:cs="Times New Roman"/>
          <w:sz w:val="28"/>
          <w:szCs w:val="28"/>
        </w:rPr>
        <w:t>мещение</w:t>
      </w:r>
      <w:r w:rsidR="00EC2A88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</w:t>
      </w:r>
      <w:r w:rsidRPr="000670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2A8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о признании гражданки К.</w:t>
      </w:r>
      <w:r w:rsidRPr="00067019">
        <w:rPr>
          <w:rFonts w:ascii="Times New Roman" w:hAnsi="Times New Roman" w:cs="Times New Roman"/>
          <w:sz w:val="28"/>
          <w:szCs w:val="28"/>
        </w:rPr>
        <w:t xml:space="preserve"> победителем конкурса на замещение до</w:t>
      </w:r>
      <w:r>
        <w:rPr>
          <w:rFonts w:ascii="Times New Roman" w:hAnsi="Times New Roman" w:cs="Times New Roman"/>
          <w:sz w:val="28"/>
          <w:szCs w:val="28"/>
        </w:rPr>
        <w:t>лжности муниципальной службы в 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 xml:space="preserve"> и назначении ее на до</w:t>
      </w:r>
      <w:r w:rsidR="00D50512">
        <w:rPr>
          <w:rFonts w:ascii="Times New Roman" w:hAnsi="Times New Roman" w:cs="Times New Roman"/>
          <w:sz w:val="28"/>
          <w:szCs w:val="28"/>
        </w:rPr>
        <w:t xml:space="preserve">лжность специалиста </w:t>
      </w:r>
      <w:r w:rsidR="00EC2A8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обязании</w:t>
      </w:r>
      <w:r w:rsidRPr="00067019">
        <w:rPr>
          <w:rFonts w:ascii="Times New Roman" w:hAnsi="Times New Roman" w:cs="Times New Roman"/>
          <w:sz w:val="28"/>
          <w:szCs w:val="28"/>
        </w:rPr>
        <w:t xml:space="preserve"> расторгнуть трудовой договор</w:t>
      </w:r>
      <w:r>
        <w:rPr>
          <w:rFonts w:ascii="Times New Roman" w:hAnsi="Times New Roman" w:cs="Times New Roman"/>
          <w:sz w:val="28"/>
          <w:szCs w:val="28"/>
        </w:rPr>
        <w:t> с гражданкой К.</w:t>
      </w:r>
    </w:p>
    <w:p w:rsidR="000117A0" w:rsidRDefault="00067019" w:rsidP="000117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Решением комиссии гражданка К. </w:t>
      </w:r>
      <w:r w:rsidRPr="00067019">
        <w:rPr>
          <w:rFonts w:ascii="Times New Roman" w:hAnsi="Times New Roman" w:cs="Times New Roman"/>
          <w:sz w:val="28"/>
          <w:szCs w:val="28"/>
        </w:rPr>
        <w:t>признана победителем конкурса на замещение должности муниципальной службы</w:t>
      </w:r>
      <w:r w:rsidR="00E341D9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>.</w:t>
      </w:r>
      <w:r w:rsidR="000117A0">
        <w:rPr>
          <w:rFonts w:ascii="Times New Roman" w:hAnsi="Times New Roman" w:cs="Times New Roman"/>
          <w:sz w:val="28"/>
          <w:szCs w:val="28"/>
        </w:rPr>
        <w:t xml:space="preserve"> Председателем комиссии с правом решающего голоса являлся глава Администрации.</w:t>
      </w:r>
    </w:p>
    <w:p w:rsidR="00067019" w:rsidRDefault="00067019" w:rsidP="00067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19">
        <w:rPr>
          <w:rFonts w:ascii="Times New Roman" w:hAnsi="Times New Roman" w:cs="Times New Roman"/>
          <w:sz w:val="28"/>
          <w:szCs w:val="28"/>
        </w:rPr>
        <w:t xml:space="preserve"> В соответствии со справками, выд</w:t>
      </w:r>
      <w:r>
        <w:rPr>
          <w:rFonts w:ascii="Times New Roman" w:hAnsi="Times New Roman" w:cs="Times New Roman"/>
          <w:sz w:val="28"/>
          <w:szCs w:val="28"/>
        </w:rPr>
        <w:t>анными А</w:t>
      </w:r>
      <w:r w:rsidRPr="00067019">
        <w:rPr>
          <w:rFonts w:ascii="Times New Roman" w:hAnsi="Times New Roman" w:cs="Times New Roman"/>
          <w:sz w:val="28"/>
          <w:szCs w:val="28"/>
        </w:rPr>
        <w:t>дминистрацией</w:t>
      </w:r>
      <w:r w:rsidR="00EC2A88">
        <w:rPr>
          <w:rFonts w:ascii="Times New Roman" w:hAnsi="Times New Roman" w:cs="Times New Roman"/>
          <w:sz w:val="28"/>
          <w:szCs w:val="28"/>
        </w:rPr>
        <w:t>,</w:t>
      </w:r>
      <w:r w:rsidRPr="00067019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гражданка К.</w:t>
      </w:r>
      <w:r w:rsidRPr="00067019">
        <w:rPr>
          <w:rFonts w:ascii="Times New Roman" w:hAnsi="Times New Roman" w:cs="Times New Roman"/>
          <w:sz w:val="28"/>
          <w:szCs w:val="28"/>
        </w:rPr>
        <w:t xml:space="preserve"> проживают совместно, у них имеется четверо совместных детей. В связи с этим, с учетом наличия между </w:t>
      </w:r>
      <w:r>
        <w:rPr>
          <w:rFonts w:ascii="Times New Roman" w:hAnsi="Times New Roman" w:cs="Times New Roman"/>
          <w:sz w:val="28"/>
          <w:szCs w:val="28"/>
        </w:rPr>
        <w:t>главой Администрации и гражданкой К.</w:t>
      </w:r>
      <w:r w:rsidRPr="00067019">
        <w:rPr>
          <w:rFonts w:ascii="Times New Roman" w:hAnsi="Times New Roman" w:cs="Times New Roman"/>
          <w:sz w:val="28"/>
          <w:szCs w:val="28"/>
        </w:rPr>
        <w:t xml:space="preserve"> фактических брачных отношений,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 xml:space="preserve"> мог иметь личную заинтересованность в приеме </w:t>
      </w:r>
      <w:r>
        <w:rPr>
          <w:rFonts w:ascii="Times New Roman" w:hAnsi="Times New Roman" w:cs="Times New Roman"/>
          <w:sz w:val="28"/>
          <w:szCs w:val="28"/>
        </w:rPr>
        <w:t>гражданки К.</w:t>
      </w:r>
      <w:r w:rsidRPr="00067019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службыс целью обеспечить ей получение доходов в виде заработной платы и установленных законодательством гарантий для муниципальных служащих. </w:t>
      </w:r>
    </w:p>
    <w:p w:rsidR="00067019" w:rsidRPr="00067019" w:rsidRDefault="0061664C" w:rsidP="00067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</w:t>
      </w:r>
      <w:r w:rsidRPr="0061664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тиводействии коррупции» глава 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>, являясь муниципальным служащим</w:t>
      </w:r>
      <w:r w:rsidR="00862A1D">
        <w:rPr>
          <w:rFonts w:ascii="Times New Roman" w:hAnsi="Times New Roman" w:cs="Times New Roman"/>
          <w:sz w:val="28"/>
          <w:szCs w:val="28"/>
        </w:rPr>
        <w:t>,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обязан </w:t>
      </w:r>
      <w:r w:rsidRPr="00067019">
        <w:rPr>
          <w:rFonts w:ascii="Times New Roman" w:hAnsi="Times New Roman" w:cs="Times New Roman"/>
          <w:sz w:val="28"/>
          <w:szCs w:val="28"/>
        </w:rPr>
        <w:t xml:space="preserve">был </w:t>
      </w:r>
      <w:r w:rsidR="00067019" w:rsidRPr="00067019">
        <w:rPr>
          <w:rFonts w:ascii="Times New Roman" w:hAnsi="Times New Roman" w:cs="Times New Roman"/>
          <w:sz w:val="28"/>
          <w:szCs w:val="28"/>
        </w:rPr>
        <w:t>принять мерыпо недопущению любой возможности возникновения конфликта интересов, заявив самоотвод от участия в заседании коми</w:t>
      </w:r>
      <w:r w:rsidR="00E341D9">
        <w:rPr>
          <w:rFonts w:ascii="Times New Roman" w:hAnsi="Times New Roman" w:cs="Times New Roman"/>
          <w:sz w:val="28"/>
          <w:szCs w:val="28"/>
        </w:rPr>
        <w:t xml:space="preserve">ссии 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в тот момент, когда ему стало известно об участии </w:t>
      </w:r>
      <w:r>
        <w:rPr>
          <w:rFonts w:ascii="Times New Roman" w:hAnsi="Times New Roman" w:cs="Times New Roman"/>
          <w:sz w:val="28"/>
          <w:szCs w:val="28"/>
        </w:rPr>
        <w:t>гражданки К.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в данном конкурсе. Однако </w:t>
      </w:r>
      <w:r w:rsidRPr="006166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не принял мер к предотвращению возникновения конфликта интересов, принял участие в работе комиссии. </w:t>
      </w:r>
      <w:r w:rsidR="00E341D9">
        <w:rPr>
          <w:rFonts w:ascii="Times New Roman" w:hAnsi="Times New Roman" w:cs="Times New Roman"/>
          <w:sz w:val="28"/>
          <w:szCs w:val="28"/>
        </w:rPr>
        <w:t>У</w:t>
      </w:r>
      <w:r w:rsidR="00067019" w:rsidRPr="00067019">
        <w:rPr>
          <w:rFonts w:ascii="Times New Roman" w:hAnsi="Times New Roman" w:cs="Times New Roman"/>
          <w:sz w:val="28"/>
          <w:szCs w:val="28"/>
        </w:rPr>
        <w:t>частие в работе комиссии заинтересованного лица с правом решающего голоса могло повлиять на обоснованность выводов членов комиссии о соответствии либо несоответствии кандидата должности, на которую он претендует, и привести к нарушению одного из основных принципов муниципальной службы - равный доступ граждан к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службе. </w:t>
      </w:r>
      <w:r w:rsidR="00E341D9">
        <w:rPr>
          <w:rFonts w:ascii="Times New Roman" w:hAnsi="Times New Roman" w:cs="Times New Roman"/>
          <w:sz w:val="28"/>
          <w:szCs w:val="28"/>
        </w:rPr>
        <w:t>Кроме того, д</w:t>
      </w:r>
      <w:r>
        <w:rPr>
          <w:rFonts w:ascii="Times New Roman" w:hAnsi="Times New Roman" w:cs="Times New Roman"/>
          <w:sz w:val="28"/>
          <w:szCs w:val="28"/>
        </w:rPr>
        <w:t>анный факт привел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к нарушению прав иных граждан, в частности, лиц, участвовавших в конкурсе наравне с </w:t>
      </w:r>
      <w:r>
        <w:rPr>
          <w:rFonts w:ascii="Times New Roman" w:hAnsi="Times New Roman" w:cs="Times New Roman"/>
          <w:sz w:val="28"/>
          <w:szCs w:val="28"/>
        </w:rPr>
        <w:t>гражданкой К</w:t>
      </w:r>
      <w:r w:rsidR="00067019" w:rsidRPr="00067019">
        <w:rPr>
          <w:rFonts w:ascii="Times New Roman" w:hAnsi="Times New Roman" w:cs="Times New Roman"/>
          <w:sz w:val="28"/>
          <w:szCs w:val="28"/>
        </w:rPr>
        <w:t>.</w:t>
      </w:r>
      <w:r w:rsidR="002B468B">
        <w:rPr>
          <w:rFonts w:ascii="Times New Roman" w:hAnsi="Times New Roman" w:cs="Times New Roman"/>
          <w:sz w:val="28"/>
          <w:szCs w:val="28"/>
        </w:rPr>
        <w:t>Д</w:t>
      </w:r>
      <w:r w:rsidR="00B22ACA" w:rsidRPr="00B22ACA">
        <w:rPr>
          <w:rFonts w:ascii="Times New Roman" w:hAnsi="Times New Roman" w:cs="Times New Roman"/>
          <w:sz w:val="28"/>
          <w:szCs w:val="28"/>
        </w:rPr>
        <w:t>ля участия в конкурсе поступило 6 заявлений, в том числе, заявление и пакет документов о</w:t>
      </w:r>
      <w:r w:rsidR="00B22ACA">
        <w:rPr>
          <w:rFonts w:ascii="Times New Roman" w:hAnsi="Times New Roman" w:cs="Times New Roman"/>
          <w:sz w:val="28"/>
          <w:szCs w:val="28"/>
        </w:rPr>
        <w:t>т гражданки К</w:t>
      </w:r>
      <w:r w:rsidR="00B22ACA" w:rsidRPr="00B22ACA">
        <w:rPr>
          <w:rFonts w:ascii="Times New Roman" w:hAnsi="Times New Roman" w:cs="Times New Roman"/>
          <w:sz w:val="28"/>
          <w:szCs w:val="28"/>
        </w:rPr>
        <w:t>.</w:t>
      </w:r>
    </w:p>
    <w:p w:rsidR="00067019" w:rsidRDefault="0061664C" w:rsidP="00616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гражданка К.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в ходе рассмотрения дела пояснили, что с 2015 года они вместе не проживают,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хозяйства не ведут и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до заседания комиссии были проведены консультации с правоохранительными органами и органами государственной власти, в ходе которых им разъяснили об отсутствии каких-либо нарушений при проведении конкурса при таких обстоятельствах.</w:t>
      </w:r>
    </w:p>
    <w:p w:rsidR="0061583C" w:rsidRPr="00067019" w:rsidRDefault="0061583C" w:rsidP="006158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</w:t>
      </w:r>
      <w:r w:rsidRPr="00067019">
        <w:rPr>
          <w:rFonts w:ascii="Times New Roman" w:hAnsi="Times New Roman" w:cs="Times New Roman"/>
          <w:sz w:val="28"/>
          <w:szCs w:val="28"/>
        </w:rPr>
        <w:t xml:space="preserve">олжностной инструкции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7019">
        <w:rPr>
          <w:rFonts w:ascii="Times New Roman" w:hAnsi="Times New Roman" w:cs="Times New Roman"/>
          <w:sz w:val="28"/>
          <w:szCs w:val="28"/>
        </w:rPr>
        <w:t xml:space="preserve"> назначается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67019">
        <w:rPr>
          <w:rFonts w:ascii="Times New Roman" w:hAnsi="Times New Roman" w:cs="Times New Roman"/>
          <w:sz w:val="28"/>
          <w:szCs w:val="28"/>
        </w:rPr>
        <w:t xml:space="preserve">освобождается от должности главой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67019" w:rsidRPr="00067019" w:rsidRDefault="00067019" w:rsidP="00616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66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67019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муниципальный служащий обязан соблюдать </w:t>
      </w:r>
      <w:r w:rsidRPr="00067019">
        <w:rPr>
          <w:rFonts w:ascii="Times New Roman" w:hAnsi="Times New Roman" w:cs="Times New Roman"/>
          <w:sz w:val="28"/>
          <w:szCs w:val="28"/>
        </w:rPr>
        <w:lastRenderedPageBreak/>
        <w:t>ограничения, выполнять обязательства, не нарушать запреты, которые установлены настоящим Федеральным законом и другими федеральными законами.</w:t>
      </w:r>
    </w:p>
    <w:p w:rsidR="00067019" w:rsidRPr="00067019" w:rsidRDefault="0061664C" w:rsidP="00616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862A1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 w:rsidR="00067019" w:rsidRPr="00067019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67019" w:rsidRPr="00067019" w:rsidRDefault="00E341D9" w:rsidP="00E341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удовлетворил </w:t>
      </w:r>
      <w:r w:rsidR="003132FE">
        <w:rPr>
          <w:rFonts w:ascii="Times New Roman" w:hAnsi="Times New Roman" w:cs="Times New Roman"/>
          <w:sz w:val="28"/>
          <w:szCs w:val="28"/>
        </w:rPr>
        <w:t>искп</w:t>
      </w:r>
      <w:r w:rsidR="003132FE" w:rsidRPr="003132FE">
        <w:rPr>
          <w:rFonts w:ascii="Times New Roman" w:hAnsi="Times New Roman" w:cs="Times New Roman"/>
          <w:sz w:val="28"/>
          <w:szCs w:val="28"/>
        </w:rPr>
        <w:t>рокурор</w:t>
      </w:r>
      <w:r w:rsidR="003132FE">
        <w:rPr>
          <w:rFonts w:ascii="Times New Roman" w:hAnsi="Times New Roman" w:cs="Times New Roman"/>
          <w:sz w:val="28"/>
          <w:szCs w:val="28"/>
        </w:rPr>
        <w:t>а</w:t>
      </w:r>
      <w:r w:rsidR="003132FE" w:rsidRPr="003132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32FE">
        <w:rPr>
          <w:rFonts w:ascii="Times New Roman" w:hAnsi="Times New Roman" w:cs="Times New Roman"/>
          <w:sz w:val="28"/>
          <w:szCs w:val="28"/>
        </w:rPr>
        <w:t xml:space="preserve"> и признал</w:t>
      </w:r>
      <w:r w:rsidR="00067019" w:rsidRPr="00067019">
        <w:rPr>
          <w:rFonts w:ascii="Times New Roman" w:hAnsi="Times New Roman" w:cs="Times New Roman"/>
          <w:sz w:val="28"/>
          <w:szCs w:val="28"/>
        </w:rPr>
        <w:t xml:space="preserve"> незаконным решение комиссии по проведению конкурса на за</w:t>
      </w:r>
      <w:r w:rsidR="003132FE">
        <w:rPr>
          <w:rFonts w:ascii="Times New Roman" w:hAnsi="Times New Roman" w:cs="Times New Roman"/>
          <w:sz w:val="28"/>
          <w:szCs w:val="28"/>
        </w:rPr>
        <w:t>мещение муниципальной службы в А</w:t>
      </w:r>
      <w:r w:rsidR="00067019" w:rsidRPr="00067019">
        <w:rPr>
          <w:rFonts w:ascii="Times New Roman" w:hAnsi="Times New Roman" w:cs="Times New Roman"/>
          <w:sz w:val="28"/>
          <w:szCs w:val="28"/>
        </w:rPr>
        <w:t>дминистрации</w:t>
      </w:r>
      <w:r w:rsidR="00D452A7" w:rsidRPr="00D452A7">
        <w:rPr>
          <w:rFonts w:ascii="Times New Roman" w:hAnsi="Times New Roman" w:cs="Times New Roman"/>
          <w:sz w:val="28"/>
          <w:szCs w:val="28"/>
        </w:rPr>
        <w:t>о признании гражданки К. победителем конкурса на замещение должности муниципальной службы в Администрации и назначении ее на дол</w:t>
      </w:r>
      <w:r w:rsidR="00D452A7">
        <w:rPr>
          <w:rFonts w:ascii="Times New Roman" w:hAnsi="Times New Roman" w:cs="Times New Roman"/>
          <w:sz w:val="28"/>
          <w:szCs w:val="28"/>
        </w:rPr>
        <w:t>жность специалиста</w:t>
      </w:r>
      <w:r w:rsidR="003132FE">
        <w:rPr>
          <w:rFonts w:ascii="Times New Roman" w:hAnsi="Times New Roman" w:cs="Times New Roman"/>
          <w:sz w:val="28"/>
          <w:szCs w:val="28"/>
        </w:rPr>
        <w:t>, обязал Администрацию расторгнуть трудовой договор</w:t>
      </w:r>
      <w:r w:rsidR="00067019" w:rsidRPr="00067019">
        <w:rPr>
          <w:rFonts w:ascii="Times New Roman" w:hAnsi="Times New Roman" w:cs="Times New Roman"/>
          <w:sz w:val="28"/>
          <w:szCs w:val="28"/>
        </w:rPr>
        <w:t> с </w:t>
      </w:r>
      <w:r w:rsidR="003132FE">
        <w:rPr>
          <w:rFonts w:ascii="Times New Roman" w:hAnsi="Times New Roman" w:cs="Times New Roman"/>
          <w:sz w:val="28"/>
          <w:szCs w:val="28"/>
        </w:rPr>
        <w:t>гражданкой К.</w:t>
      </w:r>
    </w:p>
    <w:p w:rsidR="00AF4040" w:rsidRPr="00067019" w:rsidRDefault="00AF4040" w:rsidP="001F60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F4040" w:rsidRPr="00067019" w:rsidSect="00B473DD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14" w:rsidRDefault="00E91114" w:rsidP="00AF4040">
      <w:pPr>
        <w:spacing w:after="0" w:line="240" w:lineRule="auto"/>
      </w:pPr>
      <w:r>
        <w:separator/>
      </w:r>
    </w:p>
  </w:endnote>
  <w:endnote w:type="continuationSeparator" w:id="0">
    <w:p w:rsidR="00E91114" w:rsidRDefault="00E91114" w:rsidP="00A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62389"/>
      <w:docPartObj>
        <w:docPartGallery w:val="Page Numbers (Bottom of Page)"/>
        <w:docPartUnique/>
      </w:docPartObj>
    </w:sdtPr>
    <w:sdtEndPr/>
    <w:sdtContent>
      <w:p w:rsidR="00475F3D" w:rsidRDefault="00A57049">
        <w:pPr>
          <w:pStyle w:val="ac"/>
          <w:jc w:val="right"/>
        </w:pPr>
        <w:r>
          <w:fldChar w:fldCharType="begin"/>
        </w:r>
        <w:r w:rsidR="00475F3D">
          <w:instrText>PAGE   \* MERGEFORMAT</w:instrText>
        </w:r>
        <w:r>
          <w:fldChar w:fldCharType="separate"/>
        </w:r>
        <w:r w:rsidR="006E2B7F">
          <w:rPr>
            <w:noProof/>
          </w:rPr>
          <w:t>1</w:t>
        </w:r>
        <w:r>
          <w:fldChar w:fldCharType="end"/>
        </w:r>
      </w:p>
    </w:sdtContent>
  </w:sdt>
  <w:p w:rsidR="00475F3D" w:rsidRDefault="00475F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14" w:rsidRDefault="00E91114" w:rsidP="00AF4040">
      <w:pPr>
        <w:spacing w:after="0" w:line="240" w:lineRule="auto"/>
      </w:pPr>
      <w:r>
        <w:separator/>
      </w:r>
    </w:p>
  </w:footnote>
  <w:footnote w:type="continuationSeparator" w:id="0">
    <w:p w:rsidR="00E91114" w:rsidRDefault="00E91114" w:rsidP="00AF4040">
      <w:pPr>
        <w:spacing w:after="0" w:line="240" w:lineRule="auto"/>
      </w:pPr>
      <w:r>
        <w:continuationSeparator/>
      </w:r>
    </w:p>
  </w:footnote>
  <w:footnote w:id="1">
    <w:p w:rsidR="00AF4040" w:rsidRDefault="00AF4040" w:rsidP="009A6D3B">
      <w:r>
        <w:rPr>
          <w:rStyle w:val="a5"/>
        </w:rPr>
        <w:footnoteRef/>
      </w:r>
      <w:hyperlink r:id="rId1" w:history="1">
        <w:r w:rsidR="005A7999" w:rsidRPr="00857EC5">
          <w:rPr>
            <w:rStyle w:val="a6"/>
          </w:rPr>
          <w:t>https://kortsud--</w:t>
        </w:r>
        <w:r w:rsidR="005A7999" w:rsidRPr="003431B4">
          <w:rPr>
            <w:rStyle w:val="a6"/>
            <w:lang w:val="en-US"/>
          </w:rPr>
          <w:t>komi.sudrf.ru/modules.php?name=sud_delo&amp;srv_num=1&amp;name_op=doc&amp;number=30891667&amp;delo_id=1540005&amp;new=0&amp;text_number=1</w:t>
        </w:r>
      </w:hyperlink>
    </w:p>
  </w:footnote>
  <w:footnote w:id="2">
    <w:p w:rsidR="002F0336" w:rsidRDefault="002F0336">
      <w:pPr>
        <w:pStyle w:val="a3"/>
      </w:pPr>
      <w:r>
        <w:rPr>
          <w:rStyle w:val="a5"/>
        </w:rPr>
        <w:footnoteRef/>
      </w:r>
      <w:hyperlink r:id="rId2" w:history="1">
        <w:r w:rsidR="00F97BF1" w:rsidRPr="00857EC5">
          <w:rPr>
            <w:rStyle w:val="a6"/>
          </w:rPr>
          <w:t>https://tamalinsky--pnz.sudrf.ru/modules.php?name=sud_delo&amp;srv_num=1&amp;name_op=doc&amp;number=31552750&amp;delo_id=1540005&amp;new=0&amp;text_number=1&amp;case_id=30976427</w:t>
        </w:r>
      </w:hyperlink>
    </w:p>
  </w:footnote>
  <w:footnote w:id="3">
    <w:p w:rsidR="00A47A44" w:rsidRDefault="00A47A44" w:rsidP="009A6D3B">
      <w:pPr>
        <w:pStyle w:val="a3"/>
        <w:jc w:val="both"/>
      </w:pPr>
      <w:r>
        <w:rPr>
          <w:rStyle w:val="a5"/>
        </w:rPr>
        <w:footnoteRef/>
      </w:r>
      <w:hyperlink r:id="rId3" w:history="1">
        <w:r w:rsidR="00B255F3" w:rsidRPr="00B255F3">
          <w:rPr>
            <w:rStyle w:val="a6"/>
          </w:rPr>
          <w:t>http://sudact.ru/regular/doc/QZxvjjsBmxUu/?regular-txt=&amp;regular-case_doc=&amp;regular-lawchunkinfo=&amp;regular-doc_type=&amp;regular-date_from=10.07.2017&amp;regular-date_to=17.07.2017&amp;regular-workflow_stage=&amp;regular-area=&amp;regular-court=%D0%9A%D1%80%D0%B0%D1%81%D0%BD%D0%BE%D1%83%D1%84%D0%B8%D0%BC%D1%81%D0%BA%D0%B8%D0%B9+%D0%B3%D0%BE%D1%80%D0%BE%D0%B4%D1%81%D0%BA%D0%BE%D0%B9+%D1%81%D1%83%D0%B4+%28%D0%A1%D0%B2%D0%B5%D1%80%D0%B4%D0%BB%D0%BE%D0%B2%D1%81%D0%BA%D0%B0%D1%8F+%D0%BE%D0%B1%D0%BB%D0%B0%D1%81%D1%82%D1%8C%29&amp;regular-judge=&amp;_=1508162979991</w:t>
        </w:r>
        <w:r w:rsidR="00E05189" w:rsidRPr="00857EC5">
          <w:rPr>
            <w:rStyle w:val="a6"/>
          </w:rPr>
          <w:t>court=%D0%9A%D1%80%D0%B0%D1%81%D0%BD%D0%BE%D1%83%D1%84%D0%B8%D0%BC%D1%81%D0%BA%D0%B8%D0%B9+%D0%B3%D0%BE%D1%80%D0%BE%D0%B4%D1%81%D0%BA%D0%BE%D0%B9+%D1%81%D1%83%D0%B4+%28%D0%A1%D0%B2%D0%B5%D1%80%D0%B4%D0%BB%D0%BE%D0%B2%D1%81%D0%BA%D0%B0%D1%8F+%D0%BE%D0%B1%D0%BB%D0%B0%D1%81%D1%82%D1%8C%29&amp;regular-judge=&amp;_=1508162979991</w:t>
        </w:r>
      </w:hyperlink>
    </w:p>
    <w:p w:rsidR="00E05189" w:rsidRDefault="00E05189">
      <w:pPr>
        <w:pStyle w:val="a3"/>
      </w:pPr>
    </w:p>
  </w:footnote>
  <w:footnote w:id="4">
    <w:p w:rsidR="00070A2D" w:rsidRDefault="00070A2D">
      <w:pPr>
        <w:pStyle w:val="a3"/>
      </w:pPr>
      <w:r>
        <w:rPr>
          <w:rStyle w:val="a5"/>
        </w:rPr>
        <w:footnoteRef/>
      </w:r>
      <w:hyperlink r:id="rId4" w:history="1">
        <w:r w:rsidRPr="00723056">
          <w:rPr>
            <w:rStyle w:val="a6"/>
          </w:rPr>
          <w:t>https://ukolomsud--komi.sudrf.ru/modules.php?name=sud_delo&amp;srv_num=1&amp;name_op=doc&amp;number=30649202&amp;delo_id=1540005&amp;new=0&amp;text_number=1</w:t>
        </w:r>
      </w:hyperlink>
    </w:p>
    <w:p w:rsidR="00070A2D" w:rsidRDefault="00070A2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F"/>
    <w:rsid w:val="00001D07"/>
    <w:rsid w:val="000117A0"/>
    <w:rsid w:val="000147B7"/>
    <w:rsid w:val="00025B03"/>
    <w:rsid w:val="0003759A"/>
    <w:rsid w:val="00037912"/>
    <w:rsid w:val="00067019"/>
    <w:rsid w:val="000670FD"/>
    <w:rsid w:val="00070A2D"/>
    <w:rsid w:val="00081C0A"/>
    <w:rsid w:val="0009380F"/>
    <w:rsid w:val="000A7AF1"/>
    <w:rsid w:val="000D2B06"/>
    <w:rsid w:val="00102617"/>
    <w:rsid w:val="00113C0E"/>
    <w:rsid w:val="0012083B"/>
    <w:rsid w:val="00126712"/>
    <w:rsid w:val="0013766B"/>
    <w:rsid w:val="00137F2C"/>
    <w:rsid w:val="001537DE"/>
    <w:rsid w:val="00160CB4"/>
    <w:rsid w:val="00163CBA"/>
    <w:rsid w:val="001C0018"/>
    <w:rsid w:val="001E1654"/>
    <w:rsid w:val="001F6034"/>
    <w:rsid w:val="002144A9"/>
    <w:rsid w:val="0022144D"/>
    <w:rsid w:val="0024494B"/>
    <w:rsid w:val="0024775B"/>
    <w:rsid w:val="0026304F"/>
    <w:rsid w:val="00270973"/>
    <w:rsid w:val="002A695F"/>
    <w:rsid w:val="002B468B"/>
    <w:rsid w:val="002C560C"/>
    <w:rsid w:val="002C691D"/>
    <w:rsid w:val="002D028D"/>
    <w:rsid w:val="002F0336"/>
    <w:rsid w:val="0030287F"/>
    <w:rsid w:val="00303111"/>
    <w:rsid w:val="003132FE"/>
    <w:rsid w:val="003228AA"/>
    <w:rsid w:val="003431B4"/>
    <w:rsid w:val="00345281"/>
    <w:rsid w:val="00345A47"/>
    <w:rsid w:val="00346EC2"/>
    <w:rsid w:val="00361AA8"/>
    <w:rsid w:val="00380938"/>
    <w:rsid w:val="00391846"/>
    <w:rsid w:val="003A4849"/>
    <w:rsid w:val="003C7081"/>
    <w:rsid w:val="003D2D6E"/>
    <w:rsid w:val="003F41DD"/>
    <w:rsid w:val="003F450E"/>
    <w:rsid w:val="004072CE"/>
    <w:rsid w:val="00423A75"/>
    <w:rsid w:val="00451478"/>
    <w:rsid w:val="004535D8"/>
    <w:rsid w:val="00457FFC"/>
    <w:rsid w:val="00475F3D"/>
    <w:rsid w:val="004831F0"/>
    <w:rsid w:val="0048732D"/>
    <w:rsid w:val="0049365E"/>
    <w:rsid w:val="004C2FEE"/>
    <w:rsid w:val="004E0DA7"/>
    <w:rsid w:val="004E35BE"/>
    <w:rsid w:val="004E3F0C"/>
    <w:rsid w:val="00510D0A"/>
    <w:rsid w:val="005117A7"/>
    <w:rsid w:val="005126D4"/>
    <w:rsid w:val="0051778E"/>
    <w:rsid w:val="00520356"/>
    <w:rsid w:val="00525527"/>
    <w:rsid w:val="00525ECE"/>
    <w:rsid w:val="00543AFA"/>
    <w:rsid w:val="00553319"/>
    <w:rsid w:val="005764B7"/>
    <w:rsid w:val="00595C67"/>
    <w:rsid w:val="005A7999"/>
    <w:rsid w:val="005B1398"/>
    <w:rsid w:val="005B47B1"/>
    <w:rsid w:val="005C6C09"/>
    <w:rsid w:val="005D76D6"/>
    <w:rsid w:val="005F1DCD"/>
    <w:rsid w:val="00603C8D"/>
    <w:rsid w:val="006139DC"/>
    <w:rsid w:val="0061583C"/>
    <w:rsid w:val="0061664C"/>
    <w:rsid w:val="00623F60"/>
    <w:rsid w:val="00654A61"/>
    <w:rsid w:val="00667799"/>
    <w:rsid w:val="006729C7"/>
    <w:rsid w:val="00673B46"/>
    <w:rsid w:val="006925BF"/>
    <w:rsid w:val="00693612"/>
    <w:rsid w:val="006C6497"/>
    <w:rsid w:val="006D3999"/>
    <w:rsid w:val="006E2B7F"/>
    <w:rsid w:val="00703FFC"/>
    <w:rsid w:val="00707448"/>
    <w:rsid w:val="00710757"/>
    <w:rsid w:val="00725097"/>
    <w:rsid w:val="00727008"/>
    <w:rsid w:val="00783EAA"/>
    <w:rsid w:val="00793F0C"/>
    <w:rsid w:val="007A1313"/>
    <w:rsid w:val="007B43DF"/>
    <w:rsid w:val="007C139D"/>
    <w:rsid w:val="007C30A3"/>
    <w:rsid w:val="007E72F7"/>
    <w:rsid w:val="007F594E"/>
    <w:rsid w:val="00807673"/>
    <w:rsid w:val="00830961"/>
    <w:rsid w:val="00862A1D"/>
    <w:rsid w:val="0087157F"/>
    <w:rsid w:val="008A1FDE"/>
    <w:rsid w:val="008A73E0"/>
    <w:rsid w:val="008B0D52"/>
    <w:rsid w:val="008F5A9D"/>
    <w:rsid w:val="00901DF3"/>
    <w:rsid w:val="00922D26"/>
    <w:rsid w:val="00956E1E"/>
    <w:rsid w:val="00975DE2"/>
    <w:rsid w:val="009A6D3B"/>
    <w:rsid w:val="009B25D4"/>
    <w:rsid w:val="009F0CFB"/>
    <w:rsid w:val="00A03BE6"/>
    <w:rsid w:val="00A050A6"/>
    <w:rsid w:val="00A1715D"/>
    <w:rsid w:val="00A47A44"/>
    <w:rsid w:val="00A57049"/>
    <w:rsid w:val="00A820C2"/>
    <w:rsid w:val="00A87458"/>
    <w:rsid w:val="00AB4C4E"/>
    <w:rsid w:val="00AE30BA"/>
    <w:rsid w:val="00AF4040"/>
    <w:rsid w:val="00B207CF"/>
    <w:rsid w:val="00B22ACA"/>
    <w:rsid w:val="00B255F3"/>
    <w:rsid w:val="00B32AC1"/>
    <w:rsid w:val="00B420C2"/>
    <w:rsid w:val="00B473DD"/>
    <w:rsid w:val="00B52C57"/>
    <w:rsid w:val="00B5780F"/>
    <w:rsid w:val="00B60346"/>
    <w:rsid w:val="00B6237F"/>
    <w:rsid w:val="00B91384"/>
    <w:rsid w:val="00BB3123"/>
    <w:rsid w:val="00BC095B"/>
    <w:rsid w:val="00BC7239"/>
    <w:rsid w:val="00BE5362"/>
    <w:rsid w:val="00C04667"/>
    <w:rsid w:val="00C06EEE"/>
    <w:rsid w:val="00C12580"/>
    <w:rsid w:val="00C32D30"/>
    <w:rsid w:val="00C65E1E"/>
    <w:rsid w:val="00CE0774"/>
    <w:rsid w:val="00CE6AF1"/>
    <w:rsid w:val="00D031C3"/>
    <w:rsid w:val="00D37D7F"/>
    <w:rsid w:val="00D452A7"/>
    <w:rsid w:val="00D50512"/>
    <w:rsid w:val="00D97A88"/>
    <w:rsid w:val="00DA77D2"/>
    <w:rsid w:val="00DB4090"/>
    <w:rsid w:val="00DC7D37"/>
    <w:rsid w:val="00DD078C"/>
    <w:rsid w:val="00DD19BF"/>
    <w:rsid w:val="00DD2A41"/>
    <w:rsid w:val="00DD39B4"/>
    <w:rsid w:val="00DE0680"/>
    <w:rsid w:val="00DE2A5D"/>
    <w:rsid w:val="00E05189"/>
    <w:rsid w:val="00E149A1"/>
    <w:rsid w:val="00E20BDE"/>
    <w:rsid w:val="00E2153A"/>
    <w:rsid w:val="00E2497A"/>
    <w:rsid w:val="00E341D9"/>
    <w:rsid w:val="00E355C7"/>
    <w:rsid w:val="00E67C60"/>
    <w:rsid w:val="00E77885"/>
    <w:rsid w:val="00E83B77"/>
    <w:rsid w:val="00E91114"/>
    <w:rsid w:val="00EC2A88"/>
    <w:rsid w:val="00EC40D3"/>
    <w:rsid w:val="00EE1CC4"/>
    <w:rsid w:val="00EE3901"/>
    <w:rsid w:val="00F97BF1"/>
    <w:rsid w:val="00FD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QZxvjjsBmxUu/?regular-txt=&amp;regular-case_doc=&amp;regular-lawchunkinfo=&amp;regular-doc_type=&amp;regular-date_from=10.07.2017&amp;regular-date_to=17.07.2017&amp;regular-workflow_stage=&amp;regular-area=&amp;regular-court=%D0%9A%D1%80%D0%B0%D1%81%D0%BD%D0%BE%D1%83%D1%84%D0%B8%D0%BC%D1%81%D0%BA%D0%B8%D0%B9+%D0%B3%D0%BE%D1%80%D0%BE%D0%B4%D1%81%D0%BA%D0%BE%D0%B9+%D1%81%D1%83%D0%B4+%28%D0%A1%D0%B2%D0%B5%D1%80%D0%B4%D0%BB%D0%BE%D0%B2%D1%81%D0%BA%D0%B0%D1%8F+%D0%BE%D0%B1%D0%BB%D0%B0%D1%81%D1%82%D1%8C%29&amp;regular-judge=&amp;_=1508162979991" TargetMode="External"/><Relationship Id="rId2" Type="http://schemas.openxmlformats.org/officeDocument/2006/relationships/hyperlink" Target="https://tamalinsky--pnz.sudrf.ru/modules.php?name=sud_delo&amp;srv_num=1&amp;name_op=doc&amp;number=31552750&amp;delo_id=1540005&amp;new=0&amp;text_number=1&amp;case_id=30976427" TargetMode="External"/><Relationship Id="rId1" Type="http://schemas.openxmlformats.org/officeDocument/2006/relationships/hyperlink" Target="https://kortsud--komi.sudrf.ru/modules.php?name=sud_delo&amp;srv_num=1&amp;name_op=doc&amp;number=30891667&amp;delo_id=1540005&amp;new=0&amp;text_number=1" TargetMode="External"/><Relationship Id="rId4" Type="http://schemas.openxmlformats.org/officeDocument/2006/relationships/hyperlink" Target="https://ukolomsud--komi.sudrf.ru/modules.php?name=sud_delo&amp;srv_num=1&amp;name_op=doc&amp;number=30649202&amp;delo_id=1540005&amp;new=0&amp;text_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2B6F-B39B-49E4-931A-17F8CABF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Лидия Николаевна</dc:creator>
  <cp:lastModifiedBy>Шнайдер Екатерина Сергеевна</cp:lastModifiedBy>
  <cp:revision>2</cp:revision>
  <cp:lastPrinted>2017-12-04T09:53:00Z</cp:lastPrinted>
  <dcterms:created xsi:type="dcterms:W3CDTF">2019-01-17T09:29:00Z</dcterms:created>
  <dcterms:modified xsi:type="dcterms:W3CDTF">2019-01-17T09:29:00Z</dcterms:modified>
</cp:coreProperties>
</file>