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81" w:rsidRDefault="00CA1B81" w:rsidP="00CA1B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Приложение № _1_ </w:t>
      </w:r>
    </w:p>
    <w:p w:rsidR="00CA1B81" w:rsidRDefault="00CA1B81" w:rsidP="00CA1B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CA1B81" w:rsidRDefault="00CA1B81" w:rsidP="00CA1B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приказом МУ ДПО «ЦРО» </w:t>
      </w:r>
    </w:p>
    <w:p w:rsidR="00CA1B81" w:rsidRDefault="00CA1B81" w:rsidP="00CA1B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 «19» января 2021 № 17 </w:t>
      </w:r>
    </w:p>
    <w:p w:rsidR="00CA1B81" w:rsidRDefault="00CA1B81" w:rsidP="00CA1B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Положение о муниципальном конкурсе «Лучший урок родного языка» </w:t>
      </w:r>
    </w:p>
    <w:p w:rsidR="00CA1B81" w:rsidRDefault="00CA1B81" w:rsidP="00CA1B8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 </w:t>
      </w:r>
    </w:p>
    <w:p w:rsidR="00CA1B81" w:rsidRDefault="00CA1B81" w:rsidP="00CA1B81">
      <w:pPr>
        <w:pStyle w:val="Default"/>
        <w:rPr>
          <w:sz w:val="28"/>
          <w:szCs w:val="28"/>
        </w:rPr>
      </w:pPr>
    </w:p>
    <w:p w:rsidR="00CA1B81" w:rsidRDefault="00CA1B81" w:rsidP="00CA1B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1.1. В настоящем положении определены содержание, порядок проведения муниципального конкурса «Лучший урок родного языка» (далее-Конкурс). </w:t>
      </w:r>
    </w:p>
    <w:p w:rsidR="00CA1B81" w:rsidRDefault="00CA1B81" w:rsidP="00CA1B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1.2. Конкурс проводится в целях выявления и распространения лучшего опыта работы учителей родных (русского, коми) языков муниципальных общеобразовательных организаций МО ГО «Сыктывкар». </w:t>
      </w:r>
    </w:p>
    <w:p w:rsidR="00CA1B81" w:rsidRDefault="00CA1B81" w:rsidP="00CA1B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1.3. Задачами Конкурса являются: </w:t>
      </w:r>
    </w:p>
    <w:p w:rsidR="00CA1B81" w:rsidRDefault="00CA1B81" w:rsidP="00CA1B81">
      <w:pPr>
        <w:pStyle w:val="Default"/>
        <w:spacing w:after="62"/>
        <w:rPr>
          <w:sz w:val="28"/>
          <w:szCs w:val="28"/>
        </w:rPr>
      </w:pPr>
      <w:r>
        <w:rPr>
          <w:sz w:val="28"/>
          <w:szCs w:val="28"/>
        </w:rPr>
        <w:t xml:space="preserve"> выявление лучших практик преподавания родных языков; </w:t>
      </w:r>
    </w:p>
    <w:p w:rsidR="00CA1B81" w:rsidRDefault="00CA1B81" w:rsidP="00CA1B81">
      <w:pPr>
        <w:pStyle w:val="Default"/>
        <w:spacing w:after="62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 создание муниципального банка лучших методических разработок урока; </w:t>
      </w:r>
      <w:proofErr w:type="gramEnd"/>
    </w:p>
    <w:p w:rsidR="00CA1B81" w:rsidRDefault="00CA1B81" w:rsidP="00CA1B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 стимулирование развития методической работы муниципальных общеобразовательных организаций по реализации требований федеральных государственных образовательных стандартов общего образования. </w:t>
      </w:r>
    </w:p>
    <w:p w:rsidR="00CA1B81" w:rsidRDefault="00CA1B81" w:rsidP="00CA1B81">
      <w:pPr>
        <w:pStyle w:val="Default"/>
        <w:rPr>
          <w:sz w:val="28"/>
          <w:szCs w:val="28"/>
        </w:rPr>
      </w:pPr>
    </w:p>
    <w:p w:rsidR="00CA1B81" w:rsidRDefault="00CA1B81" w:rsidP="00CA1B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1.4. Организатором Конкурса является муниципальное учреждение </w:t>
      </w:r>
      <w:proofErr w:type="gramStart"/>
      <w:r>
        <w:rPr>
          <w:sz w:val="28"/>
          <w:szCs w:val="28"/>
        </w:rPr>
        <w:t>дополнительного профессионального</w:t>
      </w:r>
      <w:proofErr w:type="gramEnd"/>
      <w:r>
        <w:rPr>
          <w:sz w:val="28"/>
          <w:szCs w:val="28"/>
        </w:rPr>
        <w:t xml:space="preserve"> образования «Центр развития образования». </w:t>
      </w:r>
    </w:p>
    <w:p w:rsidR="00CA1B81" w:rsidRDefault="00CA1B81" w:rsidP="00CA1B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1.5. Участники Конкурса – учителя родных (русского, коми) языков муниципальных общеобразовательных организаций со стажем работы не менее 2 лет. </w:t>
      </w:r>
    </w:p>
    <w:p w:rsidR="00CA1B81" w:rsidRDefault="00CA1B81" w:rsidP="00CA1B8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Порядок проведения Конкурса </w:t>
      </w:r>
    </w:p>
    <w:p w:rsidR="00CA1B81" w:rsidRDefault="00CA1B81" w:rsidP="00CA1B81">
      <w:pPr>
        <w:pStyle w:val="Default"/>
        <w:rPr>
          <w:sz w:val="28"/>
          <w:szCs w:val="28"/>
        </w:rPr>
      </w:pPr>
    </w:p>
    <w:p w:rsidR="00CA1B81" w:rsidRDefault="00CA1B81" w:rsidP="00CA1B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2.1. Конкурс проводится в заочной форме с 1 февраля по 15 марта 2021 года. </w:t>
      </w:r>
    </w:p>
    <w:p w:rsidR="00CA1B81" w:rsidRDefault="00CA1B81" w:rsidP="00CA1B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2.2. Конкурс проводится по следующим номинациям: </w:t>
      </w:r>
    </w:p>
    <w:p w:rsidR="00CA1B81" w:rsidRDefault="00CA1B81" w:rsidP="00CA1B81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-«Лучший урок родного (коми, русского) языка по подготовке к написанию сочинения», конкурсная работа предоставляется в формате технологической карты урока, в том числе пояснительной записки с информацией о планируемых результатах, целях урока, применяемой технологии и методах, и дополнительных материалов к уроку; жанр сочинения, тип речи, функционально-смысловой стиль речи, возраст (класс) учащихся, конкретную тему учитель выбирает самостоятельно; </w:t>
      </w:r>
      <w:proofErr w:type="gramEnd"/>
    </w:p>
    <w:p w:rsidR="00CA1B81" w:rsidRDefault="00CA1B81" w:rsidP="00CA1B81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-«Лучший урок родного (коми, русского) языка по развитию умений соблюдения языковых (орфоэпических, грамматических, речевых, орфографических, пунктуационных) норм», конкурсная работа предоставляется в формате технологической карты урока, в том числе пояснительной записки с информацией о планируемых результатах, целях </w:t>
      </w:r>
      <w:r>
        <w:rPr>
          <w:rFonts w:ascii="Calibri" w:hAnsi="Calibri" w:cs="Calibri"/>
          <w:sz w:val="22"/>
          <w:szCs w:val="22"/>
        </w:rPr>
        <w:t xml:space="preserve">4 </w:t>
      </w:r>
    </w:p>
    <w:p w:rsidR="00CA1B81" w:rsidRDefault="00CA1B81" w:rsidP="00CA1B81">
      <w:pPr>
        <w:pStyle w:val="Default"/>
        <w:rPr>
          <w:color w:val="auto"/>
        </w:rPr>
      </w:pPr>
    </w:p>
    <w:p w:rsidR="00CA1B81" w:rsidRDefault="00CA1B81" w:rsidP="00CA1B81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урока, применяемой технологии и методах, и дополнительных материалов к уроку; </w:t>
      </w:r>
    </w:p>
    <w:p w:rsidR="00CA1B81" w:rsidRDefault="00CA1B81" w:rsidP="00CA1B8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-«Контрольные – измерительные материалы по родному (коми, русскому) языку для проведения тематического контроля», конкурсная работа должна содержать спецификацию к работе, вариант (ы) контрольных </w:t>
      </w:r>
      <w:proofErr w:type="gramStart"/>
      <w:r>
        <w:rPr>
          <w:color w:val="auto"/>
          <w:sz w:val="28"/>
          <w:szCs w:val="28"/>
        </w:rPr>
        <w:t>–и</w:t>
      </w:r>
      <w:proofErr w:type="gramEnd"/>
      <w:r>
        <w:rPr>
          <w:color w:val="auto"/>
          <w:sz w:val="28"/>
          <w:szCs w:val="28"/>
        </w:rPr>
        <w:t xml:space="preserve">змерительных материалов, ответы и критерии оценивания; </w:t>
      </w:r>
    </w:p>
    <w:p w:rsidR="00CA1B81" w:rsidRDefault="00CA1B81" w:rsidP="00CA1B8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-«Контрольные – измерительные материалы по родному (коми, русскому) языку для проведения промежуточной аттестации». </w:t>
      </w:r>
    </w:p>
    <w:p w:rsidR="00CA1B81" w:rsidRDefault="00CA1B81" w:rsidP="00CA1B8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 Тематический раздел рабочей программы учебного предмета, конкретную тему, класс выбирает учитель. </w:t>
      </w:r>
    </w:p>
    <w:p w:rsidR="00CA1B81" w:rsidRDefault="00CA1B81" w:rsidP="00CA1B8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 Учителя родных (русского, коми) языков муниципальных общеобразовательных организаций могут принять участие в нескольких номинациях Конкурса, предоставить несколько конкурсных материалов. </w:t>
      </w:r>
    </w:p>
    <w:p w:rsidR="00CA1B81" w:rsidRDefault="00CA1B81" w:rsidP="00CA1B81">
      <w:pPr>
        <w:pStyle w:val="Default"/>
        <w:rPr>
          <w:color w:val="auto"/>
          <w:sz w:val="28"/>
          <w:szCs w:val="28"/>
        </w:rPr>
      </w:pPr>
    </w:p>
    <w:p w:rsidR="00CA1B81" w:rsidRDefault="00CA1B81" w:rsidP="00CA1B8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2.5. Для участия в конкурсе педагогические работники направляют в адрес МУ ДПО «Центр развития образования» конкурсную работу с указанием участника конкурса, должности, муниципальной общеобразовательной организации в срок с 1 февраля по 15 марта 2021 года. </w:t>
      </w:r>
    </w:p>
    <w:p w:rsidR="00CA1B81" w:rsidRDefault="00CA1B81" w:rsidP="00CA1B8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proofErr w:type="gramStart"/>
      <w:r>
        <w:rPr>
          <w:color w:val="auto"/>
          <w:sz w:val="28"/>
          <w:szCs w:val="28"/>
        </w:rPr>
        <w:t>Критерии оценки</w:t>
      </w:r>
      <w:proofErr w:type="gramEnd"/>
      <w:r>
        <w:rPr>
          <w:color w:val="auto"/>
          <w:sz w:val="28"/>
          <w:szCs w:val="28"/>
        </w:rPr>
        <w:t xml:space="preserve"> конкурсных работ </w:t>
      </w:r>
    </w:p>
    <w:p w:rsidR="00CA1B81" w:rsidRDefault="00CA1B81" w:rsidP="00CA1B81">
      <w:pPr>
        <w:pStyle w:val="Default"/>
        <w:rPr>
          <w:color w:val="auto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77"/>
        <w:gridCol w:w="3077"/>
        <w:gridCol w:w="3077"/>
      </w:tblGrid>
      <w:tr w:rsidR="00CA1B81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3077" w:type="dxa"/>
          </w:tcPr>
          <w:p w:rsidR="00CA1B81" w:rsidRDefault="00CA1B81">
            <w:pPr>
              <w:pStyle w:val="Default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3.1. Критерии оценки урока определены требованиями реализации системн</w:t>
            </w:r>
            <w:proofErr w:type="gramStart"/>
            <w:r>
              <w:rPr>
                <w:color w:val="auto"/>
                <w:sz w:val="28"/>
                <w:szCs w:val="28"/>
              </w:rPr>
              <w:t>о-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деятельностного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подхода и включают выполнение требований ФГОС по следующим аспектам: </w:t>
            </w:r>
            <w:r>
              <w:rPr>
                <w:sz w:val="28"/>
                <w:szCs w:val="28"/>
              </w:rPr>
              <w:t xml:space="preserve">Критерии </w:t>
            </w:r>
          </w:p>
        </w:tc>
        <w:tc>
          <w:tcPr>
            <w:tcW w:w="3077" w:type="dxa"/>
          </w:tcPr>
          <w:p w:rsidR="00CA1B81" w:rsidRDefault="00CA1B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Оптимальное проявление критерия </w:t>
            </w:r>
          </w:p>
        </w:tc>
        <w:tc>
          <w:tcPr>
            <w:tcW w:w="3077" w:type="dxa"/>
          </w:tcPr>
          <w:p w:rsidR="00CA1B81" w:rsidRDefault="00CA1B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Максимальный балл </w:t>
            </w:r>
          </w:p>
        </w:tc>
      </w:tr>
      <w:tr w:rsidR="00CA1B81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3077" w:type="dxa"/>
          </w:tcPr>
          <w:p w:rsidR="00CA1B81" w:rsidRDefault="00CA1B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Требования ФГОС к предметному содержанию и способам обучения </w:t>
            </w:r>
          </w:p>
        </w:tc>
        <w:tc>
          <w:tcPr>
            <w:tcW w:w="3077" w:type="dxa"/>
          </w:tcPr>
          <w:p w:rsidR="00CA1B81" w:rsidRDefault="00CA1B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учебного материала соответствует требованиям ФГОС. Учитель грамотно выбрал предметный материал для достижения планируемых результатов урока </w:t>
            </w:r>
          </w:p>
        </w:tc>
        <w:tc>
          <w:tcPr>
            <w:tcW w:w="3077" w:type="dxa"/>
          </w:tcPr>
          <w:p w:rsidR="00CA1B81" w:rsidRDefault="00CA1B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CA1B81">
        <w:tblPrEx>
          <w:tblCellMar>
            <w:top w:w="0" w:type="dxa"/>
            <w:bottom w:w="0" w:type="dxa"/>
          </w:tblCellMar>
        </w:tblPrEx>
        <w:trPr>
          <w:trHeight w:val="1576"/>
        </w:trPr>
        <w:tc>
          <w:tcPr>
            <w:tcW w:w="3077" w:type="dxa"/>
          </w:tcPr>
          <w:p w:rsidR="00CA1B81" w:rsidRDefault="00CA1B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личностной сферы учеников средствами предмета, в том числе развитие учебной мотивации </w:t>
            </w:r>
          </w:p>
        </w:tc>
        <w:tc>
          <w:tcPr>
            <w:tcW w:w="3077" w:type="dxa"/>
          </w:tcPr>
          <w:p w:rsidR="00CA1B81" w:rsidRDefault="00CA1B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грамотно использует социализирующее (воспитательный потенциал) предметное </w:t>
            </w:r>
            <w:r>
              <w:rPr>
                <w:sz w:val="28"/>
                <w:szCs w:val="28"/>
              </w:rPr>
              <w:lastRenderedPageBreak/>
              <w:t xml:space="preserve">содержание урока. </w:t>
            </w:r>
          </w:p>
          <w:p w:rsidR="00CA1B81" w:rsidRDefault="00CA1B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работы, обеспечивают достижение личностных результатов урока. </w:t>
            </w:r>
          </w:p>
          <w:p w:rsidR="00CA1B81" w:rsidRDefault="00CA1B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применяет разные </w:t>
            </w:r>
            <w:proofErr w:type="spellStart"/>
            <w:r>
              <w:rPr>
                <w:sz w:val="28"/>
                <w:szCs w:val="28"/>
              </w:rPr>
              <w:t>приемы</w:t>
            </w:r>
            <w:proofErr w:type="spellEnd"/>
            <w:r>
              <w:rPr>
                <w:sz w:val="28"/>
                <w:szCs w:val="28"/>
              </w:rPr>
              <w:t xml:space="preserve"> мотивации учащихся, ориентирует на достижение успеха. Обучает эффективным </w:t>
            </w:r>
            <w:proofErr w:type="spellStart"/>
            <w:r>
              <w:rPr>
                <w:sz w:val="28"/>
                <w:szCs w:val="28"/>
              </w:rPr>
              <w:t>приемам</w:t>
            </w:r>
            <w:proofErr w:type="spellEnd"/>
            <w:r>
              <w:rPr>
                <w:sz w:val="28"/>
                <w:szCs w:val="28"/>
              </w:rPr>
              <w:t xml:space="preserve"> запоминания, концентрации внимания. </w:t>
            </w:r>
          </w:p>
        </w:tc>
        <w:tc>
          <w:tcPr>
            <w:tcW w:w="3077" w:type="dxa"/>
          </w:tcPr>
          <w:p w:rsidR="00CA1B81" w:rsidRDefault="00CA1B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 </w:t>
            </w:r>
          </w:p>
        </w:tc>
      </w:tr>
      <w:tr w:rsidR="00CA1B81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3077" w:type="dxa"/>
          </w:tcPr>
          <w:p w:rsidR="00CA1B81" w:rsidRDefault="00CA1B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Использование заданий, формирующих </w:t>
            </w:r>
          </w:p>
        </w:tc>
        <w:tc>
          <w:tcPr>
            <w:tcW w:w="3077" w:type="dxa"/>
          </w:tcPr>
          <w:p w:rsidR="00CA1B81" w:rsidRDefault="00CA1B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Открывает для учащихся </w:t>
            </w:r>
            <w:proofErr w:type="spellStart"/>
            <w:r>
              <w:rPr>
                <w:sz w:val="28"/>
                <w:szCs w:val="28"/>
              </w:rPr>
              <w:t>метапредметные</w:t>
            </w:r>
            <w:proofErr w:type="spellEnd"/>
            <w:r>
              <w:rPr>
                <w:sz w:val="28"/>
                <w:szCs w:val="28"/>
              </w:rPr>
              <w:t xml:space="preserve"> цели урока. </w:t>
            </w:r>
          </w:p>
          <w:p w:rsidR="00CA1B81" w:rsidRDefault="00CA1B81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Приемы</w:t>
            </w:r>
            <w:proofErr w:type="spellEnd"/>
            <w:r>
              <w:rPr>
                <w:sz w:val="28"/>
                <w:szCs w:val="28"/>
              </w:rPr>
              <w:t xml:space="preserve"> развития </w:t>
            </w:r>
            <w:proofErr w:type="gramStart"/>
            <w:r>
              <w:rPr>
                <w:sz w:val="28"/>
                <w:szCs w:val="28"/>
              </w:rPr>
              <w:t>познавательных</w:t>
            </w:r>
            <w:proofErr w:type="gramEnd"/>
            <w:r>
              <w:rPr>
                <w:sz w:val="28"/>
                <w:szCs w:val="28"/>
              </w:rPr>
              <w:t xml:space="preserve"> УУД </w:t>
            </w:r>
          </w:p>
        </w:tc>
        <w:tc>
          <w:tcPr>
            <w:tcW w:w="3077" w:type="dxa"/>
          </w:tcPr>
          <w:p w:rsidR="00CA1B81" w:rsidRDefault="00CA1B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</w:tbl>
    <w:p w:rsidR="00062D5D" w:rsidRDefault="00062D5D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55"/>
        <w:gridCol w:w="4655"/>
      </w:tblGrid>
      <w:tr w:rsidR="00CA1B81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55" w:type="dxa"/>
          </w:tcPr>
          <w:p w:rsidR="00CA1B81" w:rsidRDefault="00CA1B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 </w:t>
            </w:r>
            <w:proofErr w:type="gramStart"/>
            <w:r>
              <w:rPr>
                <w:sz w:val="28"/>
                <w:szCs w:val="28"/>
              </w:rPr>
              <w:t>Критерии оценки</w:t>
            </w:r>
            <w:proofErr w:type="gramEnd"/>
            <w:r>
              <w:rPr>
                <w:sz w:val="28"/>
                <w:szCs w:val="28"/>
              </w:rPr>
              <w:t xml:space="preserve"> контрольных - измерительных материалов Критерии </w:t>
            </w:r>
          </w:p>
        </w:tc>
        <w:tc>
          <w:tcPr>
            <w:tcW w:w="4655" w:type="dxa"/>
          </w:tcPr>
          <w:p w:rsidR="00CA1B81" w:rsidRDefault="00CA1B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Максимальный балл </w:t>
            </w:r>
          </w:p>
        </w:tc>
      </w:tr>
      <w:tr w:rsidR="00CA1B81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55" w:type="dxa"/>
          </w:tcPr>
          <w:p w:rsidR="00CA1B81" w:rsidRDefault="00CA1B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содержания КИМ изученному (</w:t>
            </w:r>
            <w:proofErr w:type="spellStart"/>
            <w:r>
              <w:rPr>
                <w:sz w:val="28"/>
                <w:szCs w:val="28"/>
              </w:rPr>
              <w:t>ым</w:t>
            </w:r>
            <w:proofErr w:type="spellEnd"/>
            <w:r>
              <w:rPr>
                <w:sz w:val="28"/>
                <w:szCs w:val="28"/>
              </w:rPr>
              <w:t>) тематическому (им) разделу (</w:t>
            </w:r>
            <w:proofErr w:type="spellStart"/>
            <w:r>
              <w:rPr>
                <w:sz w:val="28"/>
                <w:szCs w:val="28"/>
              </w:rPr>
              <w:t>ам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4655" w:type="dxa"/>
          </w:tcPr>
          <w:p w:rsidR="00CA1B81" w:rsidRDefault="00CA1B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балла </w:t>
            </w:r>
          </w:p>
        </w:tc>
      </w:tr>
      <w:tr w:rsidR="00CA1B81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55" w:type="dxa"/>
          </w:tcPr>
          <w:p w:rsidR="00CA1B81" w:rsidRDefault="00CA1B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Соответствие содержания КИМ планируемым результатам (с помощью КИМ можно проверить планируемые результаты) </w:t>
            </w:r>
          </w:p>
        </w:tc>
        <w:tc>
          <w:tcPr>
            <w:tcW w:w="4655" w:type="dxa"/>
          </w:tcPr>
          <w:p w:rsidR="00CA1B81" w:rsidRDefault="00CA1B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балла </w:t>
            </w:r>
          </w:p>
        </w:tc>
      </w:tr>
      <w:tr w:rsidR="00CA1B81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655" w:type="dxa"/>
          </w:tcPr>
          <w:p w:rsidR="00CA1B81" w:rsidRDefault="00CA1B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Соответствие заданий (формулировок) планируемым результатам </w:t>
            </w:r>
          </w:p>
        </w:tc>
        <w:tc>
          <w:tcPr>
            <w:tcW w:w="4655" w:type="dxa"/>
          </w:tcPr>
          <w:p w:rsidR="00CA1B81" w:rsidRDefault="00CA1B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балла </w:t>
            </w:r>
          </w:p>
        </w:tc>
      </w:tr>
      <w:tr w:rsidR="00CA1B81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4655" w:type="dxa"/>
          </w:tcPr>
          <w:p w:rsidR="00CA1B81" w:rsidRDefault="00CA1B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заданий разного уровня сложности </w:t>
            </w:r>
          </w:p>
        </w:tc>
        <w:tc>
          <w:tcPr>
            <w:tcW w:w="4655" w:type="dxa"/>
          </w:tcPr>
          <w:p w:rsidR="00CA1B81" w:rsidRDefault="00CA1B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балла </w:t>
            </w:r>
          </w:p>
        </w:tc>
      </w:tr>
      <w:tr w:rsidR="00CA1B81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4655" w:type="dxa"/>
          </w:tcPr>
          <w:p w:rsidR="00CA1B81" w:rsidRDefault="00CA1B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Соответствие </w:t>
            </w:r>
            <w:proofErr w:type="gramStart"/>
            <w:r>
              <w:rPr>
                <w:sz w:val="28"/>
                <w:szCs w:val="28"/>
              </w:rPr>
              <w:t>критериев оценки</w:t>
            </w:r>
            <w:proofErr w:type="gramEnd"/>
            <w:r>
              <w:rPr>
                <w:sz w:val="28"/>
                <w:szCs w:val="28"/>
              </w:rPr>
              <w:t xml:space="preserve"> содержанию заданий </w:t>
            </w:r>
          </w:p>
        </w:tc>
        <w:tc>
          <w:tcPr>
            <w:tcW w:w="4655" w:type="dxa"/>
          </w:tcPr>
          <w:p w:rsidR="00CA1B81" w:rsidRDefault="00CA1B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балла </w:t>
            </w:r>
          </w:p>
        </w:tc>
      </w:tr>
      <w:tr w:rsidR="00CA1B81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9310" w:type="dxa"/>
            <w:gridSpan w:val="2"/>
          </w:tcPr>
          <w:p w:rsidR="00CA1B81" w:rsidRDefault="00CA1B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баллов </w:t>
            </w:r>
          </w:p>
        </w:tc>
      </w:tr>
    </w:tbl>
    <w:p w:rsidR="00CA1B81" w:rsidRDefault="00CA1B81" w:rsidP="00CA1B81">
      <w:pPr>
        <w:pStyle w:val="Defaul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4. Подведение итогов конкурса </w:t>
      </w:r>
    </w:p>
    <w:p w:rsidR="00CA1B81" w:rsidRDefault="00CA1B81" w:rsidP="00CA1B81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4.4. Участники, набравшие наибольшее количество баллов, становятся победителями и </w:t>
      </w:r>
      <w:proofErr w:type="spellStart"/>
      <w:r>
        <w:rPr>
          <w:sz w:val="28"/>
          <w:szCs w:val="28"/>
        </w:rPr>
        <w:t>призерами</w:t>
      </w:r>
      <w:proofErr w:type="spellEnd"/>
      <w:r>
        <w:rPr>
          <w:sz w:val="28"/>
          <w:szCs w:val="28"/>
        </w:rPr>
        <w:t xml:space="preserve"> Конкурса. </w:t>
      </w:r>
    </w:p>
    <w:p w:rsidR="00CA1B81" w:rsidRDefault="00CA1B81" w:rsidP="00CA1B81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4.4. Результаты экспертной оценки конкурсных уроков участникам не оглашаются. </w:t>
      </w:r>
    </w:p>
    <w:p w:rsidR="00CA1B81" w:rsidRDefault="00CA1B81" w:rsidP="00CA1B81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4.4. Жюри конкурса имеет право учреждать отдельные номинации конкурса. </w:t>
      </w:r>
    </w:p>
    <w:p w:rsidR="00CA1B81" w:rsidRDefault="00CA1B81"/>
    <w:sectPr w:rsidR="00CA1B81" w:rsidSect="0024485A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58"/>
    <w:rsid w:val="00062D5D"/>
    <w:rsid w:val="0024485A"/>
    <w:rsid w:val="00433158"/>
    <w:rsid w:val="00CA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1B81"/>
    <w:pPr>
      <w:autoSpaceDE w:val="0"/>
      <w:autoSpaceDN w:val="0"/>
      <w:adjustRightInd w:val="0"/>
      <w:jc w:val="left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1B81"/>
    <w:pPr>
      <w:autoSpaceDE w:val="0"/>
      <w:autoSpaceDN w:val="0"/>
      <w:adjustRightInd w:val="0"/>
      <w:jc w:val="left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IMC20</dc:creator>
  <cp:keywords/>
  <dc:description/>
  <cp:lastModifiedBy>IMC20</cp:lastModifiedBy>
  <cp:revision>2</cp:revision>
  <dcterms:created xsi:type="dcterms:W3CDTF">2021-02-17T08:15:00Z</dcterms:created>
  <dcterms:modified xsi:type="dcterms:W3CDTF">2021-02-17T08:17:00Z</dcterms:modified>
</cp:coreProperties>
</file>