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8C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91B8C" w:rsidRPr="00391B8C" w:rsidRDefault="0049567B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Муниципальные базовые площадки </w:t>
      </w:r>
    </w:p>
    <w:p w:rsidR="00AC4D00" w:rsidRPr="00391B8C" w:rsidRDefault="00391B8C" w:rsidP="00391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на 201</w:t>
      </w:r>
      <w:r w:rsidR="0049567B">
        <w:rPr>
          <w:rFonts w:ascii="Times New Roman" w:hAnsi="Times New Roman" w:cs="Times New Roman"/>
          <w:sz w:val="28"/>
          <w:szCs w:val="24"/>
        </w:rPr>
        <w:t>8</w:t>
      </w:r>
      <w:r w:rsidRPr="00391B8C">
        <w:rPr>
          <w:rFonts w:ascii="Times New Roman" w:hAnsi="Times New Roman" w:cs="Times New Roman"/>
          <w:sz w:val="28"/>
          <w:szCs w:val="24"/>
        </w:rPr>
        <w:t xml:space="preserve"> -201</w:t>
      </w:r>
      <w:r w:rsidR="0049567B">
        <w:rPr>
          <w:rFonts w:ascii="Times New Roman" w:hAnsi="Times New Roman" w:cs="Times New Roman"/>
          <w:sz w:val="28"/>
          <w:szCs w:val="24"/>
        </w:rPr>
        <w:t>9</w:t>
      </w:r>
      <w:r w:rsidRPr="00391B8C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391B8C">
        <w:rPr>
          <w:rFonts w:ascii="Times New Roman" w:hAnsi="Times New Roman" w:cs="Times New Roman"/>
          <w:sz w:val="28"/>
          <w:szCs w:val="24"/>
        </w:rPr>
        <w:t>Утверждены</w:t>
      </w:r>
      <w:proofErr w:type="gramEnd"/>
      <w:r w:rsidRPr="00391B8C">
        <w:rPr>
          <w:rFonts w:ascii="Times New Roman" w:hAnsi="Times New Roman" w:cs="Times New Roman"/>
          <w:sz w:val="28"/>
          <w:szCs w:val="24"/>
        </w:rPr>
        <w:t xml:space="preserve"> приказом 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управления образования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 администрации МО ГО «Сыктывкар»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от 2</w:t>
      </w:r>
      <w:r w:rsidR="0049567B">
        <w:rPr>
          <w:rFonts w:ascii="Times New Roman" w:hAnsi="Times New Roman" w:cs="Times New Roman"/>
          <w:sz w:val="28"/>
          <w:szCs w:val="24"/>
        </w:rPr>
        <w:t>3</w:t>
      </w:r>
      <w:r w:rsidRPr="00391B8C">
        <w:rPr>
          <w:rFonts w:ascii="Times New Roman" w:hAnsi="Times New Roman" w:cs="Times New Roman"/>
          <w:sz w:val="28"/>
          <w:szCs w:val="24"/>
        </w:rPr>
        <w:t>.08.201</w:t>
      </w:r>
      <w:r w:rsidR="0049567B">
        <w:rPr>
          <w:rFonts w:ascii="Times New Roman" w:hAnsi="Times New Roman" w:cs="Times New Roman"/>
          <w:sz w:val="28"/>
          <w:szCs w:val="24"/>
        </w:rPr>
        <w:t>8</w:t>
      </w:r>
      <w:r w:rsidRPr="00391B8C">
        <w:rPr>
          <w:rFonts w:ascii="Times New Roman" w:hAnsi="Times New Roman" w:cs="Times New Roman"/>
          <w:sz w:val="28"/>
          <w:szCs w:val="24"/>
        </w:rPr>
        <w:t>№ 6</w:t>
      </w:r>
      <w:r w:rsidR="0049567B">
        <w:rPr>
          <w:rFonts w:ascii="Times New Roman" w:hAnsi="Times New Roman" w:cs="Times New Roman"/>
          <w:sz w:val="28"/>
          <w:szCs w:val="24"/>
        </w:rPr>
        <w:t>6</w:t>
      </w:r>
      <w:r w:rsidR="00FC3E21">
        <w:rPr>
          <w:rFonts w:ascii="Times New Roman" w:hAnsi="Times New Roman" w:cs="Times New Roman"/>
          <w:sz w:val="28"/>
          <w:szCs w:val="24"/>
        </w:rPr>
        <w:t>2</w:t>
      </w:r>
    </w:p>
    <w:p w:rsid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 xml:space="preserve">«Об организации методической работы </w:t>
      </w:r>
    </w:p>
    <w:p w:rsidR="00391B8C" w:rsidRPr="00391B8C" w:rsidRDefault="00391B8C" w:rsidP="00391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1B8C">
        <w:rPr>
          <w:rFonts w:ascii="Times New Roman" w:hAnsi="Times New Roman" w:cs="Times New Roman"/>
          <w:sz w:val="28"/>
          <w:szCs w:val="24"/>
        </w:rPr>
        <w:t>в 201</w:t>
      </w:r>
      <w:r w:rsidR="00FC3E21">
        <w:rPr>
          <w:rFonts w:ascii="Times New Roman" w:hAnsi="Times New Roman" w:cs="Times New Roman"/>
          <w:sz w:val="28"/>
          <w:szCs w:val="24"/>
        </w:rPr>
        <w:t>8</w:t>
      </w:r>
      <w:r w:rsidRPr="00391B8C">
        <w:rPr>
          <w:rFonts w:ascii="Times New Roman" w:hAnsi="Times New Roman" w:cs="Times New Roman"/>
          <w:sz w:val="28"/>
          <w:szCs w:val="24"/>
        </w:rPr>
        <w:t xml:space="preserve"> – 201</w:t>
      </w:r>
      <w:r w:rsidR="00FC3E21">
        <w:rPr>
          <w:rFonts w:ascii="Times New Roman" w:hAnsi="Times New Roman" w:cs="Times New Roman"/>
          <w:sz w:val="28"/>
          <w:szCs w:val="24"/>
        </w:rPr>
        <w:t>9</w:t>
      </w:r>
      <w:r w:rsidRPr="00391B8C">
        <w:rPr>
          <w:rFonts w:ascii="Times New Roman" w:hAnsi="Times New Roman" w:cs="Times New Roman"/>
          <w:sz w:val="28"/>
          <w:szCs w:val="24"/>
        </w:rPr>
        <w:t xml:space="preserve">  учебном году»</w:t>
      </w:r>
    </w:p>
    <w:p w:rsidR="00391B8C" w:rsidRDefault="00391B8C" w:rsidP="00391B8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B8C" w:rsidTr="00391B8C">
        <w:tc>
          <w:tcPr>
            <w:tcW w:w="4785" w:type="dxa"/>
          </w:tcPr>
          <w:p w:rsid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Муниципальная базовая площадка </w:t>
            </w:r>
          </w:p>
        </w:tc>
        <w:tc>
          <w:tcPr>
            <w:tcW w:w="4786" w:type="dxa"/>
          </w:tcPr>
          <w:p w:rsid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деятельности </w:t>
            </w:r>
          </w:p>
        </w:tc>
      </w:tr>
      <w:tr w:rsidR="00391B8C" w:rsidTr="00391B8C">
        <w:tc>
          <w:tcPr>
            <w:tcW w:w="4785" w:type="dxa"/>
          </w:tcPr>
          <w:p w:rsidR="007C45E2" w:rsidRPr="007C45E2" w:rsidRDefault="007C45E2" w:rsidP="007C45E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№4» </w:t>
            </w:r>
          </w:p>
          <w:p w:rsidR="00391B8C" w:rsidRDefault="00391B8C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сопровождение деятельности городских методических объединений учителей математики, учителей химии, учителей астрономии</w:t>
            </w:r>
          </w:p>
        </w:tc>
      </w:tr>
      <w:tr w:rsidR="00FC3E21" w:rsidTr="00391B8C">
        <w:tc>
          <w:tcPr>
            <w:tcW w:w="4785" w:type="dxa"/>
          </w:tcPr>
          <w:p w:rsidR="00FC3E21" w:rsidRDefault="00FC3E21" w:rsidP="00FC3E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FC3E21" w:rsidRPr="007C45E2" w:rsidRDefault="00FC3E21" w:rsidP="007C45E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цифровых ресурсов «</w:t>
            </w:r>
            <w:proofErr w:type="spellStart"/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</w:t>
            </w:r>
            <w:proofErr w:type="gramStart"/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proofErr w:type="spellEnd"/>
            <w:r w:rsidRPr="00FC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при обучении на уровне начального общего образования</w:t>
            </w:r>
          </w:p>
        </w:tc>
      </w:tr>
      <w:tr w:rsidR="00391B8C" w:rsidTr="00391B8C">
        <w:tc>
          <w:tcPr>
            <w:tcW w:w="4785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 музыки; городского методического объединения руководителей  школьных музеев; городского методического объединения логопедов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методических объединений учителей русского языка и литературы, учителей экономики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18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методических объединений учителей  биологии, экологии, учителей коми языка и литературы, учителей иностранных языков, реализации этнокультурного компонента образования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сопровождение деятельности городских  методических объединений  учителей иностранных  языков, учителей информатики, учителей </w:t>
            </w:r>
            <w:proofErr w:type="gramStart"/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  <w:proofErr w:type="gramEnd"/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/черчения,  учителей 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физики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25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преподавателей ОБЖ</w:t>
            </w:r>
          </w:p>
        </w:tc>
      </w:tr>
      <w:tr w:rsidR="00FC3E21" w:rsidTr="00391B8C">
        <w:tc>
          <w:tcPr>
            <w:tcW w:w="4785" w:type="dxa"/>
          </w:tcPr>
          <w:p w:rsidR="00FC3E21" w:rsidRPr="007C45E2" w:rsidRDefault="00FC3E21" w:rsidP="00FC3E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</w:t>
            </w: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 «Средняя общеобразовательная школа №  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ыктывкар</w:t>
            </w:r>
            <w:proofErr w:type="spellEnd"/>
          </w:p>
        </w:tc>
        <w:tc>
          <w:tcPr>
            <w:tcW w:w="4786" w:type="dxa"/>
          </w:tcPr>
          <w:p w:rsidR="00FC3E21" w:rsidRPr="007C45E2" w:rsidRDefault="00FC3E21" w:rsidP="00FC3E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 географии</w:t>
            </w:r>
          </w:p>
        </w:tc>
      </w:tr>
      <w:tr w:rsidR="00FC3E21" w:rsidTr="00391B8C">
        <w:tc>
          <w:tcPr>
            <w:tcW w:w="4785" w:type="dxa"/>
          </w:tcPr>
          <w:p w:rsidR="00FC3E21" w:rsidRDefault="00FC3E21" w:rsidP="00FC3E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общеобразовательное учреждение «Средняя общеобразовательная школа №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ыктывкара</w:t>
            </w:r>
            <w:proofErr w:type="spellEnd"/>
          </w:p>
        </w:tc>
        <w:tc>
          <w:tcPr>
            <w:tcW w:w="4786" w:type="dxa"/>
          </w:tcPr>
          <w:p w:rsidR="00FC3E21" w:rsidRPr="00FC3E21" w:rsidRDefault="00FC3E21" w:rsidP="00FC3E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использование цифровых ресурсов «</w:t>
            </w:r>
            <w:proofErr w:type="spellStart"/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proofErr w:type="gramStart"/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spellEnd"/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» при  обучении математике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35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методических  объединений  учителей технологии, учителей истории,  библиотекарей школ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36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городских  методических объединений учителей  географии; учителей химии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Русская гимназия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 математики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«Гимназия имени А.С. Пушкина» 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сопровождение деятельности городских методических объединений учителей  иностранного  языка, учителей технологии,  учителей физической  культуры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Женская гимназия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 деятельности городского методического объединения классных руководителей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Лицей 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ыктывкара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 учителей истории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ыктывкара</w:t>
            </w:r>
            <w:proofErr w:type="spellEnd"/>
          </w:p>
        </w:tc>
        <w:tc>
          <w:tcPr>
            <w:tcW w:w="4786" w:type="dxa"/>
          </w:tcPr>
          <w:p w:rsidR="007C45E2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кадетского движения в образовательных организациях</w:t>
            </w:r>
          </w:p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 МО ГО «Сыктывкар»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Муниципальное автономное общеобразовательное учреждение «</w:t>
            </w: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Гимназия №1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786" w:type="dxa"/>
          </w:tcPr>
          <w:p w:rsidR="007C45E2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сопровождение деятельности городского методического объединения учителей</w:t>
            </w:r>
          </w:p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иностранных языков</w:t>
            </w:r>
          </w:p>
        </w:tc>
      </w:tr>
      <w:tr w:rsidR="00FC3E21" w:rsidTr="00391B8C">
        <w:tc>
          <w:tcPr>
            <w:tcW w:w="4785" w:type="dxa"/>
          </w:tcPr>
          <w:p w:rsidR="00FC3E21" w:rsidRDefault="00FC3E21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E2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Муниципальное автономное общеобразовательное учреждение</w:t>
            </w:r>
          </w:p>
          <w:p w:rsidR="00FC3E21" w:rsidRPr="007C45E2" w:rsidRDefault="00FC3E21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«Гимназия» (КНГ)</w:t>
            </w:r>
          </w:p>
        </w:tc>
        <w:tc>
          <w:tcPr>
            <w:tcW w:w="4786" w:type="dxa"/>
          </w:tcPr>
          <w:p w:rsidR="00FC3E21" w:rsidRPr="007C45E2" w:rsidRDefault="00FC3E21" w:rsidP="00FC3E2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FC3E21">
              <w:rPr>
                <w:rFonts w:ascii="Times New Roman" w:hAnsi="Times New Roman" w:cs="Times New Roman"/>
                <w:sz w:val="28"/>
                <w:szCs w:val="24"/>
              </w:rPr>
              <w:t>сопровождение реализации «Концепции этнокультурного образования в Республике Коми»</w:t>
            </w:r>
          </w:p>
        </w:tc>
      </w:tr>
      <w:tr w:rsidR="00391B8C" w:rsidTr="00391B8C">
        <w:tc>
          <w:tcPr>
            <w:tcW w:w="4785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</w:t>
            </w: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дополнительного образования № 1 </w:t>
            </w:r>
          </w:p>
          <w:p w:rsidR="007C45E2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«Орбита»</w:t>
            </w:r>
          </w:p>
        </w:tc>
        <w:tc>
          <w:tcPr>
            <w:tcW w:w="4786" w:type="dxa"/>
          </w:tcPr>
          <w:p w:rsidR="00391B8C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организация физкультурно-массовых мероприятий</w:t>
            </w:r>
          </w:p>
        </w:tc>
      </w:tr>
      <w:tr w:rsidR="00391B8C" w:rsidTr="00391B8C">
        <w:tc>
          <w:tcPr>
            <w:tcW w:w="4785" w:type="dxa"/>
          </w:tcPr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7C45E2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дополнительного образования</w:t>
            </w:r>
          </w:p>
          <w:p w:rsidR="007C45E2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«Дворец творчества детей и учащейся молодежи»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детей, Российское движение школьников</w:t>
            </w:r>
          </w:p>
        </w:tc>
      </w:tr>
      <w:tr w:rsidR="00391B8C" w:rsidTr="00391B8C">
        <w:tc>
          <w:tcPr>
            <w:tcW w:w="4785" w:type="dxa"/>
          </w:tcPr>
          <w:p w:rsidR="007C45E2" w:rsidRPr="007C45E2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дополнительного образования</w:t>
            </w:r>
          </w:p>
          <w:p w:rsidR="007C45E2" w:rsidRPr="00391B8C" w:rsidRDefault="007C45E2" w:rsidP="007C45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«Центр детского творчества»</w:t>
            </w:r>
          </w:p>
        </w:tc>
        <w:tc>
          <w:tcPr>
            <w:tcW w:w="4786" w:type="dxa"/>
          </w:tcPr>
          <w:p w:rsidR="00391B8C" w:rsidRPr="00391B8C" w:rsidRDefault="007C45E2" w:rsidP="00391B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hAnsi="Times New Roman" w:cs="Times New Roman"/>
                <w:sz w:val="28"/>
                <w:szCs w:val="24"/>
              </w:rPr>
              <w:t>дополнительное образование детей, развитие гражданско-патриотического движения</w:t>
            </w:r>
          </w:p>
        </w:tc>
      </w:tr>
      <w:tr w:rsidR="00391B8C" w:rsidTr="00391B8C">
        <w:tc>
          <w:tcPr>
            <w:tcW w:w="4785" w:type="dxa"/>
          </w:tcPr>
          <w:p w:rsidR="00391B8C" w:rsidRPr="00391B8C" w:rsidRDefault="00B35BC5" w:rsidP="0066196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МУДО </w:t>
            </w:r>
            <w:proofErr w:type="spellStart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ЦППМиСП</w:t>
            </w:r>
            <w:proofErr w:type="spellEnd"/>
          </w:p>
        </w:tc>
        <w:tc>
          <w:tcPr>
            <w:tcW w:w="4786" w:type="dxa"/>
          </w:tcPr>
          <w:p w:rsidR="00391B8C" w:rsidRPr="00391B8C" w:rsidRDefault="00B35BC5" w:rsidP="00B35B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 с учащимися, сопровождение деятельности городских методических объединений социальных педагогов, педагогов-психологов, по правовому просвещению, по психолог</w:t>
            </w:r>
            <w:proofErr w:type="gramStart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7C45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педагогическому, медицинскому и социальному обеспечению муниципальных образовательных организаций</w:t>
            </w:r>
          </w:p>
        </w:tc>
      </w:tr>
    </w:tbl>
    <w:p w:rsidR="007C45E2" w:rsidRDefault="007C45E2" w:rsidP="00391B8C">
      <w:pPr>
        <w:pStyle w:val="a3"/>
        <w:tabs>
          <w:tab w:val="left" w:pos="426"/>
        </w:tabs>
        <w:jc w:val="both"/>
        <w:rPr>
          <w:sz w:val="28"/>
        </w:rPr>
      </w:pPr>
    </w:p>
    <w:p w:rsidR="00B35BC5" w:rsidRPr="00391B8C" w:rsidRDefault="00B35BC5" w:rsidP="00391B8C">
      <w:pPr>
        <w:pStyle w:val="a3"/>
        <w:tabs>
          <w:tab w:val="left" w:pos="426"/>
        </w:tabs>
        <w:jc w:val="both"/>
        <w:rPr>
          <w:sz w:val="28"/>
        </w:rPr>
      </w:pPr>
    </w:p>
    <w:sectPr w:rsidR="00B35BC5" w:rsidRPr="0039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DE0"/>
    <w:multiLevelType w:val="hybridMultilevel"/>
    <w:tmpl w:val="2CE6F05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20D1D56"/>
    <w:multiLevelType w:val="hybridMultilevel"/>
    <w:tmpl w:val="E31C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019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2"/>
    <w:rsid w:val="001111A5"/>
    <w:rsid w:val="00391B8C"/>
    <w:rsid w:val="0049567B"/>
    <w:rsid w:val="007C45E2"/>
    <w:rsid w:val="00AC4D00"/>
    <w:rsid w:val="00AD2212"/>
    <w:rsid w:val="00B35BC5"/>
    <w:rsid w:val="00E934BA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B8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1B8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9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2019-05-19T14:17:00Z</dcterms:created>
  <dcterms:modified xsi:type="dcterms:W3CDTF">2019-05-19T14:19:00Z</dcterms:modified>
</cp:coreProperties>
</file>